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1B" w:rsidRPr="00910C1C" w:rsidRDefault="00A6435E" w:rsidP="0091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CC 1</w:t>
      </w:r>
      <w:r w:rsidR="00406364">
        <w:rPr>
          <w:rFonts w:eastAsia="Times New Roman"/>
          <w:b/>
          <w:bCs/>
        </w:rPr>
        <w:br/>
        <w:t>SINDROME DE CUSHING SINCRÓNICO (HIPOFISIARIO Y SUPRARRENAL): DESCRIPCIÓN DEL PRIMER CASO REPORTADO</w:t>
      </w:r>
      <w:r w:rsidR="00406364">
        <w:rPr>
          <w:rFonts w:eastAsia="Times New Roman"/>
        </w:rPr>
        <w:br/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10C1C">
        <w:rPr>
          <w:rFonts w:ascii="Times New Roman" w:eastAsia="Times New Roman" w:hAnsi="Times New Roman" w:cs="Times New Roman"/>
          <w:sz w:val="24"/>
          <w:szCs w:val="24"/>
        </w:rPr>
        <w:t>tefano Macchiavello Theoduloz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910C1C">
        <w:rPr>
          <w:rFonts w:ascii="Times New Roman" w:eastAsia="Times New Roman" w:hAnsi="Times New Roman" w:cs="Times New Roman"/>
          <w:sz w:val="24"/>
          <w:szCs w:val="24"/>
        </w:rPr>
        <w:t>rancisco Guarda Vega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, Pablo Villanueva Garín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910C1C">
        <w:rPr>
          <w:rFonts w:ascii="Times New Roman" w:eastAsia="Times New Roman" w:hAnsi="Times New Roman" w:cs="Times New Roman"/>
          <w:sz w:val="24"/>
          <w:szCs w:val="24"/>
        </w:rPr>
        <w:t>lavia Nilo Concha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910C1C">
        <w:rPr>
          <w:rFonts w:ascii="Times New Roman" w:eastAsia="Times New Roman" w:hAnsi="Times New Roman" w:cs="Times New Roman"/>
          <w:sz w:val="24"/>
          <w:szCs w:val="24"/>
        </w:rPr>
        <w:t>armen Carrasco Mardones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, I</w:t>
      </w:r>
      <w:r w:rsidR="00910C1C">
        <w:rPr>
          <w:rFonts w:ascii="Times New Roman" w:eastAsia="Times New Roman" w:hAnsi="Times New Roman" w:cs="Times New Roman"/>
          <w:sz w:val="24"/>
          <w:szCs w:val="24"/>
        </w:rPr>
        <w:t>gnacio San Francisco Reyes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, R</w:t>
      </w:r>
      <w:r w:rsidR="00910C1C">
        <w:rPr>
          <w:rFonts w:ascii="Times New Roman" w:eastAsia="Times New Roman" w:hAnsi="Times New Roman" w:cs="Times New Roman"/>
          <w:sz w:val="24"/>
          <w:szCs w:val="24"/>
        </w:rPr>
        <w:t>ené Baudrand Biggs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br/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 xml:space="preserve">Departamento de Endocrinología, Hospital Clínico Pontificia Universidad Católica de Chile, 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 xml:space="preserve">Programa de Tumores Hipofisiarios, Departamento de Endocrinología, Hospital Clínico Pontificia Universidad Católica de Chile, 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 xml:space="preserve">Programa de Tumores Hipofisiarios, Departamento de Neurocirugía, Hospital Clínico Pontificia Universidad Católica de Chile, 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 xml:space="preserve">Clínica Alemana de Santiago, 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 xml:space="preserve">Programa de Enfermedades Suprarrenales, Departamento de Urología, Hospital Clínico Pontificia Universidad Católica de Chile, 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t>Programa de Enfermedades Suprarrenales, Departamento de Endocrinología, Hospital Clínico Pontificia Universidad Católica de Chile</w:t>
      </w:r>
      <w:r w:rsidR="00406364" w:rsidRPr="00910C1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401B" w:rsidRPr="00910C1C" w:rsidRDefault="00406364" w:rsidP="00910C1C">
      <w:pPr>
        <w:pStyle w:val="NormalWeb"/>
        <w:spacing w:before="0" w:beforeAutospacing="0" w:after="0" w:afterAutospacing="0"/>
        <w:jc w:val="both"/>
      </w:pPr>
      <w:r w:rsidRPr="00910C1C">
        <w:rPr>
          <w:b/>
        </w:rPr>
        <w:t>Introducción:</w:t>
      </w:r>
      <w:r w:rsidRPr="00910C1C">
        <w:t xml:space="preserve"> El síndrome de Cushing se produce por exceso de producción de cortisol a nivel de la corteza suprarrenal. Puede ser ACTH dependiente (hipofisario o ectópico) o independiente (suprarrenal). Presentamos la descripción del primer caso de síndrome de Cushing hipofisiario y suprarrenal.</w:t>
      </w:r>
    </w:p>
    <w:p w:rsidR="004F401B" w:rsidRPr="00910C1C" w:rsidRDefault="00406364" w:rsidP="00910C1C">
      <w:pPr>
        <w:pStyle w:val="NormalWeb"/>
        <w:spacing w:before="0" w:beforeAutospacing="0" w:after="0" w:afterAutospacing="0"/>
        <w:jc w:val="both"/>
      </w:pPr>
      <w:r w:rsidRPr="00910C1C">
        <w:t>Mujer de 61 años, con antecedentes de hipertensión arterial de parcial control diagnosticada en abril/2015, en tratamiento con valsartán 80mg/día. Derivada por incidentaloma suprarrenal izquierdo pesquisado por estudio digestivo. TAC muestra dos nódulos suprarrenales izquierdos de 13 y 9 mm sugerentes de adenomas con parénquima engrosado y suprarrenal derecha normal. Al examen físico: PA 180/110 mmHg, discreta obesidad central, sin estigmas de síndrome de Cushing. Laboratorio (enero 2016): Test de supresión con dexametasona (TSD) 4,0 ug/dL [VN &lt; 1.8 ug/dL], CLU 39,7 ug/dL [VN 8.4 – 110.9 ug/dL], ACTH 25 pg/mL [VN 10-60 pg/mL], actividad de renina plasmática 2,44 ng/mL/h [VN 1,3-4,0 ng/mL/h] y aldosterona 13,6 ng/dL [VN 1.8- 23.2 ng/dL]. Se repite estudio (septiembre 2016) con TSD 11 ug/dL y ACTH 23 pg/mL. Considerando ACTH no sugerente de localización suprarrenal y progresión importante en menos de 1 año, se realiza RM selar (noviembre 2016) que mostró microadenoma izquierdo de 4 mm. Se realiza resección transesfenoidal endoscópica en enero/2017 sin incidentes. En el postoperatorio evoluciona con hipocortisolismo transitorio de 2,8 ug/dL y ACTH &lt; 10 pg/mL, por lo que inicia suplementación con hidrocortisona, la que se suspende al mes al recuperar eje. Biopsia muestra adenoma hipofisario con inmunohistoquímica</w:t>
      </w:r>
      <w:r w:rsidRPr="00910C1C">
        <w:rPr>
          <w:u w:val="single"/>
        </w:rPr>
        <w:t>ACTH (+)</w:t>
      </w:r>
      <w:r w:rsidRPr="00910C1C">
        <w:t>. La evaluación muestra a los 3 y 6 meses respectivamente: TSD de 5 y 4 ug/dL - ACTH 8 y 6,7 pg/mL; consistente con persistencia del síndrome de Cushing esta vez ACTH independiente. Se realiza suprarrenalectomía laparoscópica izquierda en julio/2017, sin incidentes ni hipocortisolismo. Evoluciona clínicamente normotensa sin fármacos y baja de peso de 8 kg desde evaluación inicial. En lo bioquímico evoluciona con adecuada des-supresión de ACTH (aumentó de 8 a 18 ug/dL) y con TSD normal (disminuyó de 11 a 1,6 ug/dL). Biopsia compatible con hiperplasia micronodular suprarrenal con nódulo dominante de 1 cm. No se encontraron casos de Cushing sincrónico reportados en la literatura internacional.</w:t>
      </w:r>
    </w:p>
    <w:p w:rsidR="004F401B" w:rsidRPr="00910C1C" w:rsidRDefault="00406364" w:rsidP="00910C1C">
      <w:pPr>
        <w:pStyle w:val="NormalWeb"/>
        <w:spacing w:before="0" w:beforeAutospacing="0" w:after="0" w:afterAutospacing="0"/>
        <w:jc w:val="both"/>
      </w:pPr>
      <w:r w:rsidRPr="00910C1C">
        <w:rPr>
          <w:b/>
        </w:rPr>
        <w:t>Conclusión:</w:t>
      </w:r>
      <w:r w:rsidRPr="00910C1C">
        <w:t xml:space="preserve"> presentamos un caso de síndrome de Cushing sincrónico por adenoma hipofisario e hiperplasia micronodular suprarrenal con nódulo dominante que presentó curación bioquímica completa. La adecuada interpretación de los valores y cambios de ACTH en el seguimiento, y el manejo multidisciplinario del caso para interpretar imágenes y decidir intervenciones quirúrgicas explican su éxito terapéutico.</w:t>
      </w:r>
    </w:p>
    <w:p w:rsidR="00406364" w:rsidRPr="00910C1C" w:rsidRDefault="00406364" w:rsidP="0091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C1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06364" w:rsidRPr="00910C1C" w:rsidSect="004F401B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060A"/>
    <w:rsid w:val="002C405C"/>
    <w:rsid w:val="00406364"/>
    <w:rsid w:val="004D50A6"/>
    <w:rsid w:val="004F401B"/>
    <w:rsid w:val="00910C1C"/>
    <w:rsid w:val="009A0BA2"/>
    <w:rsid w:val="00A6435E"/>
    <w:rsid w:val="00E2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cp:lastPrinted>2017-08-25T21:03:00Z</cp:lastPrinted>
  <dcterms:created xsi:type="dcterms:W3CDTF">2017-10-10T02:51:00Z</dcterms:created>
  <dcterms:modified xsi:type="dcterms:W3CDTF">2017-10-10T02:51:00Z</dcterms:modified>
</cp:coreProperties>
</file>