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5A" w:rsidRDefault="00EF2F54" w:rsidP="005C225A">
      <w:pPr>
        <w:spacing w:after="0" w:line="240" w:lineRule="auto"/>
        <w:rPr>
          <w:rFonts w:ascii="Times New Roman" w:eastAsia="Times New Roman" w:hAnsi="Times New Roman" w:cs="Times New Roman"/>
          <w:sz w:val="24"/>
          <w:szCs w:val="24"/>
          <w:vertAlign w:val="superscript"/>
        </w:rPr>
      </w:pPr>
      <w:r>
        <w:rPr>
          <w:rFonts w:eastAsia="Times New Roman"/>
          <w:b/>
          <w:bCs/>
        </w:rPr>
        <w:t>CC 2</w:t>
      </w:r>
      <w:r w:rsidR="009D52F3">
        <w:rPr>
          <w:rFonts w:eastAsia="Times New Roman"/>
          <w:b/>
          <w:bCs/>
        </w:rPr>
        <w:br/>
        <w:t xml:space="preserve">SÍNDROME DE CUSHING ECTÓPICO SECUNDARIO A TUMOR MEDIASTÍNICO NEUROENDOCRINO EN HOMBRE JOVEN </w:t>
      </w:r>
      <w:r w:rsidR="009D52F3">
        <w:rPr>
          <w:rFonts w:eastAsia="Times New Roman"/>
        </w:rPr>
        <w:br/>
      </w:r>
      <w:r w:rsidR="009D52F3" w:rsidRPr="005C225A">
        <w:rPr>
          <w:rFonts w:ascii="Times New Roman" w:eastAsia="Times New Roman" w:hAnsi="Times New Roman" w:cs="Times New Roman"/>
          <w:sz w:val="24"/>
          <w:szCs w:val="24"/>
        </w:rPr>
        <w:t>M</w:t>
      </w:r>
      <w:r w:rsidR="003A3C24">
        <w:rPr>
          <w:rFonts w:ascii="Times New Roman" w:eastAsia="Times New Roman" w:hAnsi="Times New Roman" w:cs="Times New Roman"/>
          <w:sz w:val="24"/>
          <w:szCs w:val="24"/>
        </w:rPr>
        <w:t>arcela Díaz Cánepa</w:t>
      </w:r>
      <w:r w:rsidR="009D52F3" w:rsidRPr="005C225A">
        <w:rPr>
          <w:rFonts w:ascii="Times New Roman" w:eastAsia="Times New Roman" w:hAnsi="Times New Roman" w:cs="Times New Roman"/>
          <w:sz w:val="24"/>
          <w:szCs w:val="24"/>
          <w:vertAlign w:val="superscript"/>
        </w:rPr>
        <w:t>1</w:t>
      </w:r>
      <w:r w:rsidR="009D52F3" w:rsidRPr="005C225A">
        <w:rPr>
          <w:rFonts w:ascii="Times New Roman" w:eastAsia="Times New Roman" w:hAnsi="Times New Roman" w:cs="Times New Roman"/>
          <w:sz w:val="24"/>
          <w:szCs w:val="24"/>
        </w:rPr>
        <w:t>, D</w:t>
      </w:r>
      <w:r w:rsidR="003A3C24">
        <w:rPr>
          <w:rFonts w:ascii="Times New Roman" w:eastAsia="Times New Roman" w:hAnsi="Times New Roman" w:cs="Times New Roman"/>
          <w:sz w:val="24"/>
          <w:szCs w:val="24"/>
        </w:rPr>
        <w:t>aniela Navarrete Montalvo</w:t>
      </w:r>
      <w:r w:rsidR="00DE24F8">
        <w:rPr>
          <w:rFonts w:ascii="Times New Roman" w:eastAsia="Times New Roman" w:hAnsi="Times New Roman" w:cs="Times New Roman"/>
          <w:sz w:val="24"/>
          <w:szCs w:val="24"/>
          <w:vertAlign w:val="superscript"/>
        </w:rPr>
        <w:t>2</w:t>
      </w:r>
      <w:r w:rsidR="009D52F3" w:rsidRPr="005C225A">
        <w:rPr>
          <w:rFonts w:ascii="Times New Roman" w:eastAsia="Times New Roman" w:hAnsi="Times New Roman" w:cs="Times New Roman"/>
          <w:sz w:val="24"/>
          <w:szCs w:val="24"/>
        </w:rPr>
        <w:t>, M</w:t>
      </w:r>
      <w:r w:rsidR="003A3C24">
        <w:rPr>
          <w:rFonts w:ascii="Times New Roman" w:eastAsia="Times New Roman" w:hAnsi="Times New Roman" w:cs="Times New Roman"/>
          <w:sz w:val="24"/>
          <w:szCs w:val="24"/>
        </w:rPr>
        <w:t>aría Soledad Báez Poblete</w:t>
      </w:r>
      <w:r w:rsidR="00D71016">
        <w:rPr>
          <w:rFonts w:ascii="Times New Roman" w:eastAsia="Times New Roman" w:hAnsi="Times New Roman" w:cs="Times New Roman"/>
          <w:sz w:val="24"/>
          <w:szCs w:val="24"/>
          <w:vertAlign w:val="superscript"/>
        </w:rPr>
        <w:t>1</w:t>
      </w:r>
      <w:r w:rsidR="009D52F3" w:rsidRPr="005C225A">
        <w:rPr>
          <w:rFonts w:ascii="Times New Roman" w:eastAsia="Times New Roman" w:hAnsi="Times New Roman" w:cs="Times New Roman"/>
          <w:sz w:val="24"/>
          <w:szCs w:val="24"/>
        </w:rPr>
        <w:t>, A</w:t>
      </w:r>
      <w:r w:rsidR="003A3C24">
        <w:rPr>
          <w:rFonts w:ascii="Times New Roman" w:eastAsia="Times New Roman" w:hAnsi="Times New Roman" w:cs="Times New Roman"/>
          <w:sz w:val="24"/>
          <w:szCs w:val="24"/>
        </w:rPr>
        <w:t>nabel Bate Fliegel</w:t>
      </w:r>
      <w:r w:rsidR="00D71016">
        <w:rPr>
          <w:rFonts w:ascii="Times New Roman" w:eastAsia="Times New Roman" w:hAnsi="Times New Roman" w:cs="Times New Roman"/>
          <w:sz w:val="24"/>
          <w:szCs w:val="24"/>
          <w:vertAlign w:val="superscript"/>
        </w:rPr>
        <w:t>3</w:t>
      </w:r>
      <w:r w:rsidR="009D52F3" w:rsidRPr="005C225A">
        <w:rPr>
          <w:rFonts w:ascii="Times New Roman" w:eastAsia="Times New Roman" w:hAnsi="Times New Roman" w:cs="Times New Roman"/>
          <w:sz w:val="24"/>
          <w:szCs w:val="24"/>
        </w:rPr>
        <w:t>, V</w:t>
      </w:r>
      <w:r w:rsidR="003A3C24">
        <w:rPr>
          <w:rFonts w:ascii="Times New Roman" w:eastAsia="Times New Roman" w:hAnsi="Times New Roman" w:cs="Times New Roman"/>
          <w:sz w:val="24"/>
          <w:szCs w:val="24"/>
        </w:rPr>
        <w:t>ictoria Novik Assael</w:t>
      </w:r>
      <w:r w:rsidR="00D71016">
        <w:rPr>
          <w:rFonts w:ascii="Times New Roman" w:eastAsia="Times New Roman" w:hAnsi="Times New Roman" w:cs="Times New Roman"/>
          <w:sz w:val="24"/>
          <w:szCs w:val="24"/>
          <w:vertAlign w:val="superscript"/>
        </w:rPr>
        <w:t>4</w:t>
      </w:r>
      <w:r w:rsidR="009D52F3" w:rsidRPr="005C225A">
        <w:rPr>
          <w:rFonts w:ascii="Times New Roman" w:eastAsia="Times New Roman" w:hAnsi="Times New Roman" w:cs="Times New Roman"/>
          <w:sz w:val="24"/>
          <w:szCs w:val="24"/>
        </w:rPr>
        <w:t>, C</w:t>
      </w:r>
      <w:r w:rsidR="003A3C24">
        <w:rPr>
          <w:rFonts w:ascii="Times New Roman" w:eastAsia="Times New Roman" w:hAnsi="Times New Roman" w:cs="Times New Roman"/>
          <w:sz w:val="24"/>
          <w:szCs w:val="24"/>
        </w:rPr>
        <w:t>atalina Tobar Bustos</w:t>
      </w:r>
      <w:r w:rsidR="00D71016">
        <w:rPr>
          <w:rFonts w:ascii="Times New Roman" w:eastAsia="Times New Roman" w:hAnsi="Times New Roman" w:cs="Times New Roman"/>
          <w:sz w:val="24"/>
          <w:szCs w:val="24"/>
          <w:vertAlign w:val="superscript"/>
        </w:rPr>
        <w:t>5</w:t>
      </w:r>
      <w:r w:rsidR="009D52F3" w:rsidRPr="005C225A">
        <w:rPr>
          <w:rFonts w:ascii="Times New Roman" w:eastAsia="Times New Roman" w:hAnsi="Times New Roman" w:cs="Times New Roman"/>
          <w:sz w:val="24"/>
          <w:szCs w:val="24"/>
        </w:rPr>
        <w:t>, Carolina San Martin García</w:t>
      </w:r>
      <w:r w:rsidR="00D71016">
        <w:rPr>
          <w:rFonts w:ascii="Times New Roman" w:eastAsia="Times New Roman" w:hAnsi="Times New Roman" w:cs="Times New Roman"/>
          <w:sz w:val="24"/>
          <w:szCs w:val="24"/>
          <w:vertAlign w:val="superscript"/>
        </w:rPr>
        <w:t>6</w:t>
      </w:r>
      <w:r w:rsidR="009D52F3" w:rsidRPr="005C225A">
        <w:rPr>
          <w:rFonts w:ascii="Times New Roman" w:eastAsia="Times New Roman" w:hAnsi="Times New Roman" w:cs="Times New Roman"/>
          <w:sz w:val="24"/>
          <w:szCs w:val="24"/>
        </w:rPr>
        <w:t>, Paola Araya Aguilera</w:t>
      </w:r>
      <w:r w:rsidR="00D71016">
        <w:rPr>
          <w:rFonts w:ascii="Times New Roman" w:eastAsia="Times New Roman" w:hAnsi="Times New Roman" w:cs="Times New Roman"/>
          <w:sz w:val="24"/>
          <w:szCs w:val="24"/>
          <w:vertAlign w:val="superscript"/>
        </w:rPr>
        <w:t>7</w:t>
      </w:r>
      <w:r w:rsidR="009D52F3" w:rsidRPr="005C225A">
        <w:rPr>
          <w:rFonts w:ascii="Times New Roman" w:eastAsia="Times New Roman" w:hAnsi="Times New Roman" w:cs="Times New Roman"/>
          <w:sz w:val="24"/>
          <w:szCs w:val="24"/>
        </w:rPr>
        <w:t>, Jessica González Luy</w:t>
      </w:r>
      <w:r w:rsidR="00D71016">
        <w:rPr>
          <w:rFonts w:ascii="Times New Roman" w:eastAsia="Times New Roman" w:hAnsi="Times New Roman" w:cs="Times New Roman"/>
          <w:sz w:val="24"/>
          <w:szCs w:val="24"/>
          <w:vertAlign w:val="superscript"/>
        </w:rPr>
        <w:t>8</w:t>
      </w:r>
    </w:p>
    <w:p w:rsidR="00D71016" w:rsidRDefault="009D52F3" w:rsidP="005C225A">
      <w:pPr>
        <w:spacing w:after="0" w:line="240" w:lineRule="auto"/>
        <w:rPr>
          <w:rFonts w:ascii="Times New Roman" w:eastAsia="Times New Roman" w:hAnsi="Times New Roman" w:cs="Times New Roman"/>
          <w:sz w:val="24"/>
          <w:szCs w:val="24"/>
        </w:rPr>
      </w:pPr>
      <w:r w:rsidRPr="005C225A">
        <w:rPr>
          <w:rFonts w:ascii="Times New Roman" w:eastAsia="Times New Roman" w:hAnsi="Times New Roman" w:cs="Times New Roman"/>
          <w:sz w:val="24"/>
          <w:szCs w:val="24"/>
          <w:vertAlign w:val="superscript"/>
        </w:rPr>
        <w:t>1</w:t>
      </w:r>
      <w:r w:rsidRPr="005C225A">
        <w:rPr>
          <w:rFonts w:ascii="Times New Roman" w:eastAsia="Times New Roman" w:hAnsi="Times New Roman" w:cs="Times New Roman"/>
          <w:sz w:val="24"/>
          <w:szCs w:val="24"/>
        </w:rPr>
        <w:t>Hospital Dr</w:t>
      </w:r>
      <w:r w:rsidR="005C225A">
        <w:rPr>
          <w:rFonts w:ascii="Times New Roman" w:eastAsia="Times New Roman" w:hAnsi="Times New Roman" w:cs="Times New Roman"/>
          <w:sz w:val="24"/>
          <w:szCs w:val="24"/>
        </w:rPr>
        <w:t xml:space="preserve">. Gustavo Fricke, </w:t>
      </w:r>
      <w:r w:rsidRPr="005C225A">
        <w:rPr>
          <w:rFonts w:ascii="Times New Roman" w:eastAsia="Times New Roman" w:hAnsi="Times New Roman" w:cs="Times New Roman"/>
          <w:sz w:val="24"/>
          <w:szCs w:val="24"/>
        </w:rPr>
        <w:t>Servicio de Medicina Interna,</w:t>
      </w:r>
      <w:r w:rsidR="00D71016">
        <w:rPr>
          <w:rFonts w:ascii="Times New Roman" w:eastAsia="Times New Roman" w:hAnsi="Times New Roman" w:cs="Times New Roman"/>
          <w:sz w:val="24"/>
          <w:szCs w:val="24"/>
        </w:rPr>
        <w:t xml:space="preserve"> </w:t>
      </w:r>
      <w:r w:rsidRPr="005C225A">
        <w:rPr>
          <w:rFonts w:ascii="Times New Roman" w:eastAsia="Times New Roman" w:hAnsi="Times New Roman" w:cs="Times New Roman"/>
          <w:sz w:val="24"/>
          <w:szCs w:val="24"/>
        </w:rPr>
        <w:t xml:space="preserve">Endocrinología; Universidad de Valparaíso, </w:t>
      </w:r>
    </w:p>
    <w:p w:rsidR="00D71016" w:rsidRDefault="009D52F3" w:rsidP="005C225A">
      <w:pPr>
        <w:spacing w:after="0" w:line="240" w:lineRule="auto"/>
        <w:rPr>
          <w:rFonts w:ascii="Times New Roman" w:eastAsia="Times New Roman" w:hAnsi="Times New Roman" w:cs="Times New Roman"/>
          <w:sz w:val="24"/>
          <w:szCs w:val="24"/>
        </w:rPr>
      </w:pPr>
      <w:r w:rsidRPr="005C225A">
        <w:rPr>
          <w:rFonts w:ascii="Times New Roman" w:eastAsia="Times New Roman" w:hAnsi="Times New Roman" w:cs="Times New Roman"/>
          <w:sz w:val="24"/>
          <w:szCs w:val="24"/>
          <w:vertAlign w:val="superscript"/>
        </w:rPr>
        <w:t>2</w:t>
      </w:r>
      <w:r w:rsidRPr="005C225A">
        <w:rPr>
          <w:rFonts w:ascii="Times New Roman" w:eastAsia="Times New Roman" w:hAnsi="Times New Roman" w:cs="Times New Roman"/>
          <w:sz w:val="24"/>
          <w:szCs w:val="24"/>
        </w:rPr>
        <w:t>Hospital Dr. Gustav</w:t>
      </w:r>
      <w:r w:rsidR="005C225A">
        <w:rPr>
          <w:rFonts w:ascii="Times New Roman" w:eastAsia="Times New Roman" w:hAnsi="Times New Roman" w:cs="Times New Roman"/>
          <w:sz w:val="24"/>
          <w:szCs w:val="24"/>
        </w:rPr>
        <w:t xml:space="preserve">o Fricke, </w:t>
      </w:r>
      <w:r w:rsidRPr="005C225A">
        <w:rPr>
          <w:rFonts w:ascii="Times New Roman" w:eastAsia="Times New Roman" w:hAnsi="Times New Roman" w:cs="Times New Roman"/>
          <w:sz w:val="24"/>
          <w:szCs w:val="24"/>
        </w:rPr>
        <w:t>Servicio de Medi</w:t>
      </w:r>
      <w:r w:rsidR="00D71016">
        <w:rPr>
          <w:rFonts w:ascii="Times New Roman" w:eastAsia="Times New Roman" w:hAnsi="Times New Roman" w:cs="Times New Roman"/>
          <w:sz w:val="24"/>
          <w:szCs w:val="24"/>
        </w:rPr>
        <w:t>cina Interna</w:t>
      </w:r>
      <w:r w:rsidR="005C225A">
        <w:rPr>
          <w:rFonts w:ascii="Times New Roman" w:eastAsia="Times New Roman" w:hAnsi="Times New Roman" w:cs="Times New Roman"/>
          <w:sz w:val="24"/>
          <w:szCs w:val="24"/>
        </w:rPr>
        <w:t>,</w:t>
      </w:r>
      <w:r w:rsidR="00D71016">
        <w:rPr>
          <w:rFonts w:ascii="Times New Roman" w:eastAsia="Times New Roman" w:hAnsi="Times New Roman" w:cs="Times New Roman"/>
          <w:sz w:val="24"/>
          <w:szCs w:val="24"/>
        </w:rPr>
        <w:t xml:space="preserve"> </w:t>
      </w:r>
      <w:r w:rsidR="005C225A">
        <w:rPr>
          <w:rFonts w:ascii="Times New Roman" w:eastAsia="Times New Roman" w:hAnsi="Times New Roman" w:cs="Times New Roman"/>
          <w:sz w:val="24"/>
          <w:szCs w:val="24"/>
        </w:rPr>
        <w:t>Endocrinología; Universidad de Valparaíso</w:t>
      </w:r>
      <w:r w:rsidRPr="005C225A">
        <w:rPr>
          <w:rFonts w:ascii="Times New Roman" w:eastAsia="Times New Roman" w:hAnsi="Times New Roman" w:cs="Times New Roman"/>
          <w:sz w:val="24"/>
          <w:szCs w:val="24"/>
        </w:rPr>
        <w:t>; Universidad Andrés Bello</w:t>
      </w:r>
      <w:r w:rsidRPr="00D71016">
        <w:rPr>
          <w:rFonts w:ascii="Times New Roman" w:eastAsia="Times New Roman" w:hAnsi="Times New Roman" w:cs="Times New Roman"/>
          <w:b/>
          <w:sz w:val="24"/>
          <w:szCs w:val="24"/>
        </w:rPr>
        <w:t xml:space="preserve"> </w:t>
      </w:r>
      <w:r w:rsidR="00D71016" w:rsidRPr="00D71016">
        <w:rPr>
          <w:rFonts w:ascii="Times New Roman" w:eastAsia="Times New Roman" w:hAnsi="Times New Roman" w:cs="Times New Roman"/>
          <w:sz w:val="24"/>
          <w:szCs w:val="24"/>
          <w:vertAlign w:val="superscript"/>
        </w:rPr>
        <w:t>3</w:t>
      </w:r>
      <w:r w:rsidRPr="00D71016">
        <w:rPr>
          <w:rFonts w:ascii="Times New Roman" w:eastAsia="Times New Roman" w:hAnsi="Times New Roman" w:cs="Times New Roman"/>
          <w:sz w:val="24"/>
          <w:szCs w:val="24"/>
        </w:rPr>
        <w:t>Hospital Dr.</w:t>
      </w:r>
      <w:r w:rsidR="005C225A" w:rsidRPr="00D71016">
        <w:rPr>
          <w:rFonts w:ascii="Times New Roman" w:eastAsia="Times New Roman" w:hAnsi="Times New Roman" w:cs="Times New Roman"/>
          <w:sz w:val="24"/>
          <w:szCs w:val="24"/>
        </w:rPr>
        <w:t xml:space="preserve"> Gustavo Fricke, Servicio de M</w:t>
      </w:r>
      <w:r w:rsidRPr="00D71016">
        <w:rPr>
          <w:rFonts w:ascii="Times New Roman" w:eastAsia="Times New Roman" w:hAnsi="Times New Roman" w:cs="Times New Roman"/>
          <w:sz w:val="24"/>
          <w:szCs w:val="24"/>
        </w:rPr>
        <w:t>edicina Interna,</w:t>
      </w:r>
      <w:r w:rsidR="005C225A" w:rsidRPr="00D71016">
        <w:rPr>
          <w:rFonts w:ascii="Times New Roman" w:eastAsia="Times New Roman" w:hAnsi="Times New Roman" w:cs="Times New Roman"/>
          <w:sz w:val="24"/>
          <w:szCs w:val="24"/>
        </w:rPr>
        <w:t xml:space="preserve"> </w:t>
      </w:r>
      <w:r w:rsidRPr="00D71016">
        <w:rPr>
          <w:rFonts w:ascii="Times New Roman" w:eastAsia="Times New Roman" w:hAnsi="Times New Roman" w:cs="Times New Roman"/>
          <w:sz w:val="24"/>
          <w:szCs w:val="24"/>
        </w:rPr>
        <w:t>Endocrinología; Universidad de Valparaíso</w:t>
      </w:r>
      <w:r w:rsidR="005C225A" w:rsidRPr="00D71016">
        <w:rPr>
          <w:rFonts w:ascii="Times New Roman" w:eastAsia="Times New Roman" w:hAnsi="Times New Roman" w:cs="Times New Roman"/>
          <w:sz w:val="24"/>
          <w:szCs w:val="24"/>
        </w:rPr>
        <w:t>; U</w:t>
      </w:r>
      <w:r w:rsidRPr="00D71016">
        <w:rPr>
          <w:rFonts w:ascii="Times New Roman" w:eastAsia="Times New Roman" w:hAnsi="Times New Roman" w:cs="Times New Roman"/>
          <w:sz w:val="24"/>
          <w:szCs w:val="24"/>
        </w:rPr>
        <w:t>niversidad Andrés Bello</w:t>
      </w:r>
      <w:r w:rsidRPr="00D71016">
        <w:rPr>
          <w:rFonts w:ascii="Times New Roman" w:eastAsia="Times New Roman" w:hAnsi="Times New Roman" w:cs="Times New Roman"/>
          <w:b/>
          <w:sz w:val="24"/>
          <w:szCs w:val="24"/>
        </w:rPr>
        <w:t>,</w:t>
      </w:r>
      <w:r w:rsidRPr="005C225A">
        <w:rPr>
          <w:rFonts w:ascii="Times New Roman" w:eastAsia="Times New Roman" w:hAnsi="Times New Roman" w:cs="Times New Roman"/>
          <w:sz w:val="24"/>
          <w:szCs w:val="24"/>
        </w:rPr>
        <w:t xml:space="preserve"> </w:t>
      </w:r>
      <w:r w:rsidR="00D71016">
        <w:rPr>
          <w:rFonts w:ascii="Times New Roman" w:eastAsia="Times New Roman" w:hAnsi="Times New Roman" w:cs="Times New Roman"/>
          <w:sz w:val="24"/>
          <w:szCs w:val="24"/>
          <w:vertAlign w:val="superscript"/>
        </w:rPr>
        <w:t>4</w:t>
      </w:r>
      <w:r w:rsidRPr="005C225A">
        <w:rPr>
          <w:rFonts w:ascii="Times New Roman" w:eastAsia="Times New Roman" w:hAnsi="Times New Roman" w:cs="Times New Roman"/>
          <w:sz w:val="24"/>
          <w:szCs w:val="24"/>
        </w:rPr>
        <w:t xml:space="preserve">Universidad Valparaíso; Universidad Andrés Bello, </w:t>
      </w:r>
    </w:p>
    <w:p w:rsidR="00077EFD" w:rsidRPr="005C225A" w:rsidRDefault="00D71016" w:rsidP="005C22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sidR="009D52F3" w:rsidRPr="005C225A">
        <w:rPr>
          <w:rFonts w:ascii="Times New Roman" w:eastAsia="Times New Roman" w:hAnsi="Times New Roman" w:cs="Times New Roman"/>
          <w:sz w:val="24"/>
          <w:szCs w:val="24"/>
        </w:rPr>
        <w:t>Hospital D</w:t>
      </w:r>
      <w:r w:rsidR="005C225A">
        <w:rPr>
          <w:rFonts w:ascii="Times New Roman" w:eastAsia="Times New Roman" w:hAnsi="Times New Roman" w:cs="Times New Roman"/>
          <w:sz w:val="24"/>
          <w:szCs w:val="24"/>
        </w:rPr>
        <w:t>r. Gustavo Fricke</w:t>
      </w:r>
      <w:r w:rsidR="009D52F3" w:rsidRPr="005C225A">
        <w:rPr>
          <w:rFonts w:ascii="Times New Roman" w:eastAsia="Times New Roman" w:hAnsi="Times New Roman" w:cs="Times New Roman"/>
          <w:sz w:val="24"/>
          <w:szCs w:val="24"/>
        </w:rPr>
        <w:t>,</w:t>
      </w:r>
      <w:r w:rsidR="005C225A">
        <w:rPr>
          <w:rFonts w:ascii="Times New Roman" w:eastAsia="Times New Roman" w:hAnsi="Times New Roman" w:cs="Times New Roman"/>
          <w:sz w:val="24"/>
          <w:szCs w:val="24"/>
        </w:rPr>
        <w:t xml:space="preserve"> Servicio de M</w:t>
      </w:r>
      <w:r w:rsidR="009D52F3" w:rsidRPr="005C225A">
        <w:rPr>
          <w:rFonts w:ascii="Times New Roman" w:eastAsia="Times New Roman" w:hAnsi="Times New Roman" w:cs="Times New Roman"/>
          <w:sz w:val="24"/>
          <w:szCs w:val="24"/>
        </w:rPr>
        <w:t xml:space="preserve">edicina Interna, Endocrinología, </w:t>
      </w:r>
      <w:r>
        <w:rPr>
          <w:rFonts w:ascii="Times New Roman" w:eastAsia="Times New Roman" w:hAnsi="Times New Roman" w:cs="Times New Roman"/>
          <w:sz w:val="24"/>
          <w:szCs w:val="24"/>
          <w:vertAlign w:val="superscript"/>
        </w:rPr>
        <w:t>6</w:t>
      </w:r>
      <w:r w:rsidR="005C225A">
        <w:rPr>
          <w:rFonts w:ascii="Times New Roman" w:eastAsia="Times New Roman" w:hAnsi="Times New Roman" w:cs="Times New Roman"/>
          <w:sz w:val="24"/>
          <w:szCs w:val="24"/>
        </w:rPr>
        <w:t>Hospital Dr. Gustavo Fricke</w:t>
      </w:r>
      <w:r w:rsidR="009D52F3" w:rsidRPr="005C225A">
        <w:rPr>
          <w:rFonts w:ascii="Times New Roman" w:eastAsia="Times New Roman" w:hAnsi="Times New Roman" w:cs="Times New Roman"/>
          <w:sz w:val="24"/>
          <w:szCs w:val="24"/>
        </w:rPr>
        <w:t xml:space="preserve">, Servicio de Medicina Interna: Universidad de Valparaíso, </w:t>
      </w:r>
      <w:r>
        <w:rPr>
          <w:rFonts w:ascii="Times New Roman" w:eastAsia="Times New Roman" w:hAnsi="Times New Roman" w:cs="Times New Roman"/>
          <w:sz w:val="24"/>
          <w:szCs w:val="24"/>
          <w:vertAlign w:val="superscript"/>
        </w:rPr>
        <w:t>7</w:t>
      </w:r>
      <w:r w:rsidR="005C225A">
        <w:rPr>
          <w:rFonts w:ascii="Times New Roman" w:eastAsia="Times New Roman" w:hAnsi="Times New Roman" w:cs="Times New Roman"/>
          <w:sz w:val="24"/>
          <w:szCs w:val="24"/>
        </w:rPr>
        <w:t>Universidad de Valparaíso, B</w:t>
      </w:r>
      <w:r w:rsidR="009D52F3" w:rsidRPr="005C225A">
        <w:rPr>
          <w:rFonts w:ascii="Times New Roman" w:eastAsia="Times New Roman" w:hAnsi="Times New Roman" w:cs="Times New Roman"/>
          <w:sz w:val="24"/>
          <w:szCs w:val="24"/>
        </w:rPr>
        <w:t xml:space="preserve">ecada de Medicina Interna, </w:t>
      </w:r>
      <w:r>
        <w:rPr>
          <w:rFonts w:ascii="Times New Roman" w:eastAsia="Times New Roman" w:hAnsi="Times New Roman" w:cs="Times New Roman"/>
          <w:sz w:val="24"/>
          <w:szCs w:val="24"/>
          <w:vertAlign w:val="superscript"/>
        </w:rPr>
        <w:t>8</w:t>
      </w:r>
      <w:r w:rsidR="009D52F3" w:rsidRPr="005C225A">
        <w:rPr>
          <w:rFonts w:ascii="Times New Roman" w:eastAsia="Times New Roman" w:hAnsi="Times New Roman" w:cs="Times New Roman"/>
          <w:sz w:val="24"/>
          <w:szCs w:val="24"/>
        </w:rPr>
        <w:t>H</w:t>
      </w:r>
      <w:r w:rsidR="005C225A">
        <w:rPr>
          <w:rFonts w:ascii="Times New Roman" w:eastAsia="Times New Roman" w:hAnsi="Times New Roman" w:cs="Times New Roman"/>
          <w:sz w:val="24"/>
          <w:szCs w:val="24"/>
        </w:rPr>
        <w:t>ospital Dr. Gustavo Fricke Departamento de</w:t>
      </w:r>
      <w:r w:rsidR="009D52F3" w:rsidRPr="005C225A">
        <w:rPr>
          <w:rFonts w:ascii="Times New Roman" w:eastAsia="Times New Roman" w:hAnsi="Times New Roman" w:cs="Times New Roman"/>
          <w:sz w:val="24"/>
          <w:szCs w:val="24"/>
        </w:rPr>
        <w:t xml:space="preserve"> </w:t>
      </w:r>
      <w:r w:rsidR="005C225A">
        <w:rPr>
          <w:rFonts w:ascii="Times New Roman" w:eastAsia="Times New Roman" w:hAnsi="Times New Roman" w:cs="Times New Roman"/>
          <w:sz w:val="24"/>
          <w:szCs w:val="24"/>
        </w:rPr>
        <w:t>Anatomía Patológica</w:t>
      </w:r>
      <w:r w:rsidR="009D52F3" w:rsidRPr="005C225A">
        <w:rPr>
          <w:rFonts w:ascii="Times New Roman" w:eastAsia="Times New Roman" w:hAnsi="Times New Roman" w:cs="Times New Roman"/>
          <w:sz w:val="24"/>
          <w:szCs w:val="24"/>
        </w:rPr>
        <w:br/>
      </w:r>
    </w:p>
    <w:p w:rsidR="00077EFD" w:rsidRPr="005C225A" w:rsidRDefault="009D52F3" w:rsidP="005C225A">
      <w:pPr>
        <w:pStyle w:val="NormalWeb"/>
        <w:spacing w:before="0" w:beforeAutospacing="0" w:after="0" w:afterAutospacing="0"/>
        <w:jc w:val="both"/>
      </w:pPr>
      <w:r w:rsidRPr="005C225A">
        <w:rPr>
          <w:rStyle w:val="Textoennegrita"/>
        </w:rPr>
        <w:t>Introducción</w:t>
      </w:r>
      <w:r w:rsidRPr="005C225A">
        <w:t xml:space="preserve">: El Síndrome de Cushing (SC) es una constelación de síntomas y signos causados por hipercortisolismo. La causa más frecuente de SC endógeno es la secreción de ACTH por un adenoma hipofisiario. La secreción ectópica de ACTH (SEA) por un tumor benigno o maligno se ha descrito hasta en el 10% de los SC endógenos. La SEA por tumor maligno se caracteriza por rápida progresión, concentración de ACTH y cortisol muy elevados, manifestaciones de compromiso local y a distancia. Presentamos el caso clínico de un hombre joven que debuta con SC de inicio abrupto por SEA. </w:t>
      </w:r>
      <w:r w:rsidRPr="005C225A">
        <w:rPr>
          <w:rStyle w:val="Textoennegrita"/>
        </w:rPr>
        <w:t>Caso clínico</w:t>
      </w:r>
      <w:r w:rsidRPr="005C225A">
        <w:t xml:space="preserve">: Hombre de 22 años con antecedentes de asma. Se hospitalizó por cuadro de dos semanas de aumento de volumen progresivo de extremidades inferiores, abdomen y cara asociado a tos y decaimiento. Al examen se encontró hipertenso, con fascie cushingoide e hiperpigmentación de piel y mucosas. En el laboratorio se evidenció hipokalemia severa (2,2 </w:t>
      </w:r>
      <w:proofErr w:type="spellStart"/>
      <w:r w:rsidRPr="005C225A">
        <w:t>mEql</w:t>
      </w:r>
      <w:proofErr w:type="spellEnd"/>
      <w:r w:rsidRPr="005C225A">
        <w:t>/</w:t>
      </w:r>
      <w:proofErr w:type="spellStart"/>
      <w:r w:rsidRPr="005C225A">
        <w:t>lt</w:t>
      </w:r>
      <w:proofErr w:type="spellEnd"/>
      <w:r w:rsidRPr="005C225A">
        <w:t xml:space="preserve">) y aneosinofilia, por lo que se sospechó SEA. La radiografía de tórax mostró una masa mediastínica. El cortisol post supresión con 1 mg de dexametasona fue 61.9 μg/dl, CLU 18.480 μg/24 hrs y ACTH 254 pg/ml. La TC de tórax con contraste mostró una masa tumoral de 5.4 x 5.3 x 4.8 cm en mediastino ántero-superior sugerente de variedad carcinoide de timoma. El TC de abdomen y pelvis no mostró alteraciones .Se manejó con aporte de </w:t>
      </w:r>
      <w:proofErr w:type="spellStart"/>
      <w:r w:rsidRPr="005C225A">
        <w:t>KCl</w:t>
      </w:r>
      <w:proofErr w:type="spellEnd"/>
      <w:r w:rsidRPr="005C225A">
        <w:t xml:space="preserve"> EV, ketoconazol, espironolactona y prevención de infecciones oportunistas. Se hizo resección quirúrgica del tumor a menos de un mes de su ingreso</w:t>
      </w:r>
      <w:proofErr w:type="gramStart"/>
      <w:r w:rsidRPr="005C225A">
        <w:t>..</w:t>
      </w:r>
      <w:proofErr w:type="gramEnd"/>
      <w:r w:rsidRPr="005C225A">
        <w:t xml:space="preserve"> El estudio anatomopatológico confirmó un carcinoma neuroendocrino de 6,5 x 5,8 x 4,5 cm con cromogranina (+) y Ki67 &gt;20%. El estudio inmunohistoquímico fue concordante con carcinoma neuroendocrino. No se observó tejido tímico ni pulmonar asociado. La evaluación post-operatoria mostró descenso de CLU a 137.6 μg/24 hrs y de ACTH a 26.9 pg/ml, </w:t>
      </w:r>
      <w:proofErr w:type="spellStart"/>
      <w:r w:rsidRPr="005C225A">
        <w:t>kalemia</w:t>
      </w:r>
      <w:proofErr w:type="spellEnd"/>
      <w:r w:rsidRPr="005C225A">
        <w:t xml:space="preserve"> normal y cromogranina A 51,3 ng/ml. El estudio genético molecular para NEM 1 resultó negativo .Se realizó PET CT </w:t>
      </w:r>
      <w:r w:rsidRPr="005C225A">
        <w:rPr>
          <w:vertAlign w:val="superscript"/>
        </w:rPr>
        <w:t xml:space="preserve">18 </w:t>
      </w:r>
      <w:r w:rsidRPr="005C225A">
        <w:t xml:space="preserve">F-FDG que no mostró focos hipermetabólicos, iniciando quimioterapia en base a Cisplatino-Etopósido. </w:t>
      </w:r>
      <w:r w:rsidRPr="005C225A">
        <w:rPr>
          <w:rStyle w:val="Textoennegrita"/>
        </w:rPr>
        <w:t>Discusión</w:t>
      </w:r>
      <w:r w:rsidRPr="005C225A">
        <w:t>: En este caso, la edad de presentación del SEA fue inhabitual, el diagnóstico fue sospechado precozmente por la severidad y rápida evolución del cuadro clínico y fue confirmado con el estudio bioquímico. La buena respuesta al tratamiento farmacológico permitió realizar la extirpación quirúrgica. El estudio anatomopatológico demostró un tumor maligno no originado en timo ni epitelio bronquial, lo que planteó la posibilidad de otro primario, sin embargo la evolución post-operatoria y el resultado del PET no apoyaron esta sospecha. En conclusión, en este caso la SEA por tumor neuroendocrino debutó dos décadas antes de la presentación habitual con clínica rápidamente progresiva y requirió un alto índice de sospecha para el diagnóstico y manejo oportuno.</w:t>
      </w:r>
    </w:p>
    <w:p w:rsidR="009D52F3" w:rsidRPr="005C225A" w:rsidRDefault="009D52F3" w:rsidP="005C225A">
      <w:pPr>
        <w:spacing w:after="0" w:line="240" w:lineRule="auto"/>
        <w:jc w:val="both"/>
        <w:rPr>
          <w:rFonts w:ascii="Times New Roman" w:eastAsia="Times New Roman" w:hAnsi="Times New Roman" w:cs="Times New Roman"/>
          <w:sz w:val="24"/>
          <w:szCs w:val="24"/>
        </w:rPr>
      </w:pPr>
      <w:r w:rsidRPr="005C225A">
        <w:rPr>
          <w:rFonts w:ascii="Times New Roman" w:eastAsia="Times New Roman" w:hAnsi="Times New Roman" w:cs="Times New Roman"/>
          <w:sz w:val="24"/>
          <w:szCs w:val="24"/>
        </w:rPr>
        <w:br/>
      </w:r>
    </w:p>
    <w:sectPr w:rsidR="009D52F3" w:rsidRPr="005C225A" w:rsidSect="00077EFD">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13DCB"/>
    <w:rsid w:val="00077EFD"/>
    <w:rsid w:val="00220658"/>
    <w:rsid w:val="00387C1E"/>
    <w:rsid w:val="003A3C24"/>
    <w:rsid w:val="003E4B9A"/>
    <w:rsid w:val="005C225A"/>
    <w:rsid w:val="00713DCB"/>
    <w:rsid w:val="009D52F3"/>
    <w:rsid w:val="00D71016"/>
    <w:rsid w:val="00DE24F8"/>
    <w:rsid w:val="00EF2F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E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7EF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077E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2017-08-25T21:08:00Z</cp:lastPrinted>
  <dcterms:created xsi:type="dcterms:W3CDTF">2017-10-10T02:51:00Z</dcterms:created>
  <dcterms:modified xsi:type="dcterms:W3CDTF">2017-10-10T02:51:00Z</dcterms:modified>
</cp:coreProperties>
</file>