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B3" w:rsidRPr="00A419B3" w:rsidRDefault="00E012A0" w:rsidP="00A4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eastAsia="Times New Roman"/>
          <w:b/>
          <w:bCs/>
        </w:rPr>
        <w:t>CC 4</w:t>
      </w:r>
      <w:r w:rsidR="00AC44C1">
        <w:rPr>
          <w:rFonts w:eastAsia="Times New Roman"/>
          <w:b/>
          <w:bCs/>
        </w:rPr>
        <w:br/>
        <w:t>TUMORES PITUITA</w:t>
      </w:r>
      <w:r w:rsidR="00461C20">
        <w:rPr>
          <w:rFonts w:eastAsia="Times New Roman"/>
          <w:b/>
          <w:bCs/>
        </w:rPr>
        <w:t>RIOS PRODUCTORES DE TIROTROPINA</w:t>
      </w:r>
      <w:r w:rsidR="00AC44C1">
        <w:rPr>
          <w:rFonts w:eastAsia="Times New Roman"/>
          <w:b/>
          <w:bCs/>
        </w:rPr>
        <w:t>: PRESENTACIÓN DE 6 CASOS</w:t>
      </w:r>
      <w:r w:rsidR="00AC44C1">
        <w:rPr>
          <w:rFonts w:eastAsia="Times New Roman"/>
        </w:rPr>
        <w:br/>
      </w:r>
      <w:r w:rsidR="00AC44C1" w:rsidRPr="00A419B3">
        <w:rPr>
          <w:rFonts w:ascii="Times New Roman" w:eastAsia="Times New Roman" w:hAnsi="Times New Roman" w:cs="Times New Roman"/>
          <w:sz w:val="24"/>
          <w:szCs w:val="24"/>
        </w:rPr>
        <w:t>V</w:t>
      </w:r>
      <w:r w:rsidR="00B80476">
        <w:rPr>
          <w:rFonts w:ascii="Times New Roman" w:eastAsia="Times New Roman" w:hAnsi="Times New Roman" w:cs="Times New Roman"/>
          <w:sz w:val="24"/>
          <w:szCs w:val="24"/>
        </w:rPr>
        <w:t>iviana Vallejos Gutiérrez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B80476">
        <w:rPr>
          <w:rFonts w:ascii="Times New Roman" w:eastAsia="Times New Roman" w:hAnsi="Times New Roman" w:cs="Times New Roman"/>
          <w:sz w:val="24"/>
          <w:szCs w:val="24"/>
        </w:rPr>
        <w:t>avid Rojas Salazar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B80476">
        <w:rPr>
          <w:rFonts w:ascii="Times New Roman" w:eastAsia="Times New Roman" w:hAnsi="Times New Roman" w:cs="Times New Roman"/>
          <w:sz w:val="24"/>
          <w:szCs w:val="24"/>
        </w:rPr>
        <w:t>, Mónica Herrera Fritz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B80476">
        <w:rPr>
          <w:rFonts w:ascii="Times New Roman" w:eastAsia="Times New Roman" w:hAnsi="Times New Roman" w:cs="Times New Roman"/>
          <w:sz w:val="24"/>
          <w:szCs w:val="24"/>
        </w:rPr>
        <w:t>laudia Ramos Silva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</w:rPr>
        <w:t>, X</w:t>
      </w:r>
      <w:r w:rsidR="00B80476">
        <w:rPr>
          <w:rFonts w:ascii="Times New Roman" w:eastAsia="Times New Roman" w:hAnsi="Times New Roman" w:cs="Times New Roman"/>
          <w:sz w:val="24"/>
          <w:szCs w:val="24"/>
        </w:rPr>
        <w:t>imena Lioi Campo</w:t>
      </w:r>
      <w:r w:rsidR="00B804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</w:rPr>
        <w:t>, R</w:t>
      </w:r>
      <w:r w:rsidR="00B80476">
        <w:rPr>
          <w:rFonts w:ascii="Times New Roman" w:eastAsia="Times New Roman" w:hAnsi="Times New Roman" w:cs="Times New Roman"/>
          <w:sz w:val="24"/>
          <w:szCs w:val="24"/>
        </w:rPr>
        <w:t>afael Ríos Salazar</w:t>
      </w:r>
      <w:r w:rsid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B80476">
        <w:rPr>
          <w:rFonts w:ascii="Times New Roman" w:eastAsia="Times New Roman" w:hAnsi="Times New Roman" w:cs="Times New Roman"/>
          <w:sz w:val="24"/>
          <w:szCs w:val="24"/>
        </w:rPr>
        <w:t>elson Wohllk González</w:t>
      </w:r>
      <w:r w:rsidR="00AC44C1"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4A3E1C" w:rsidRPr="00A419B3" w:rsidRDefault="00AC44C1" w:rsidP="00A4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419B3">
        <w:rPr>
          <w:rFonts w:ascii="Times New Roman" w:eastAsia="Times New Roman" w:hAnsi="Times New Roman" w:cs="Times New Roman"/>
          <w:sz w:val="24"/>
          <w:szCs w:val="24"/>
        </w:rPr>
        <w:t>Hospital Clínico San Borj</w:t>
      </w:r>
      <w:r w:rsidR="00A419B3">
        <w:rPr>
          <w:rFonts w:ascii="Times New Roman" w:eastAsia="Times New Roman" w:hAnsi="Times New Roman" w:cs="Times New Roman"/>
          <w:sz w:val="24"/>
          <w:szCs w:val="24"/>
        </w:rPr>
        <w:t>a Arriarán</w:t>
      </w:r>
      <w:r w:rsidRPr="00A419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419B3">
        <w:rPr>
          <w:rFonts w:ascii="Times New Roman" w:eastAsia="Times New Roman" w:hAnsi="Times New Roman" w:cs="Times New Roman"/>
          <w:sz w:val="24"/>
          <w:szCs w:val="24"/>
        </w:rPr>
        <w:t xml:space="preserve">Instituto de </w:t>
      </w:r>
      <w:r w:rsidR="00A419B3" w:rsidRPr="00A419B3">
        <w:rPr>
          <w:rFonts w:ascii="Times New Roman" w:eastAsia="Times New Roman" w:hAnsi="Times New Roman" w:cs="Times New Roman"/>
          <w:sz w:val="24"/>
          <w:szCs w:val="24"/>
        </w:rPr>
        <w:t>Neurocirugía</w:t>
      </w:r>
      <w:r w:rsidRPr="00A419B3">
        <w:rPr>
          <w:rFonts w:ascii="Times New Roman" w:eastAsia="Times New Roman" w:hAnsi="Times New Roman" w:cs="Times New Roman"/>
          <w:sz w:val="24"/>
          <w:szCs w:val="24"/>
        </w:rPr>
        <w:t xml:space="preserve"> Dr. Alfonso Asenjo, </w:t>
      </w:r>
      <w:r w:rsidRPr="00A419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419B3">
        <w:rPr>
          <w:rFonts w:ascii="Times New Roman" w:eastAsia="Times New Roman" w:hAnsi="Times New Roman" w:cs="Times New Roman"/>
          <w:sz w:val="24"/>
          <w:szCs w:val="24"/>
        </w:rPr>
        <w:t>Hospital d</w:t>
      </w:r>
      <w:r w:rsidRPr="00A419B3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A419B3">
        <w:rPr>
          <w:rFonts w:ascii="Times New Roman" w:eastAsia="Times New Roman" w:hAnsi="Times New Roman" w:cs="Times New Roman"/>
          <w:sz w:val="24"/>
          <w:szCs w:val="24"/>
        </w:rPr>
        <w:t>Salvador</w:t>
      </w:r>
      <w:r w:rsidRPr="00A419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3E1C" w:rsidRPr="00A419B3" w:rsidRDefault="00AC44C1" w:rsidP="00F20525">
      <w:pPr>
        <w:pStyle w:val="NormalWeb"/>
        <w:spacing w:before="0" w:beforeAutospacing="0" w:after="0" w:afterAutospacing="0"/>
        <w:jc w:val="both"/>
      </w:pPr>
      <w:r w:rsidRPr="00A419B3">
        <w:rPr>
          <w:rStyle w:val="Textoennegrita"/>
        </w:rPr>
        <w:t>Introducción</w:t>
      </w:r>
      <w:r w:rsidRPr="00A419B3">
        <w:t>: El 0.5-1 % de los adenomas pituitarios son productores de tirotropina, asociándose en un 30-40% a producción de GH, PRL, FSH/LH. Se presentan 6 casos, sin antecedentes familiares de alteración tiroidea.</w:t>
      </w:r>
    </w:p>
    <w:p w:rsidR="004A3E1C" w:rsidRPr="00A419B3" w:rsidRDefault="00AC44C1" w:rsidP="00F20525">
      <w:pPr>
        <w:pStyle w:val="NormalWeb"/>
        <w:spacing w:before="0" w:beforeAutospacing="0" w:after="0" w:afterAutospacing="0"/>
        <w:jc w:val="both"/>
      </w:pPr>
      <w:r w:rsidRPr="00A419B3">
        <w:rPr>
          <w:rStyle w:val="Textoennegrita"/>
        </w:rPr>
        <w:t xml:space="preserve">Caso 1: </w:t>
      </w:r>
      <w:r w:rsidRPr="00A419B3">
        <w:t xml:space="preserve">Mujer 36 años con intolerancia al calor, palpitaciones, baja de peso y bocio difuso. </w:t>
      </w:r>
      <w:r w:rsidRPr="00A419B3">
        <w:rPr>
          <w:u w:val="single"/>
        </w:rPr>
        <w:t>Exámenes</w:t>
      </w:r>
      <w:r w:rsidRPr="00A419B3">
        <w:t xml:space="preserve">: TSH 6.9 </w:t>
      </w:r>
      <w:proofErr w:type="spellStart"/>
      <w:r w:rsidRPr="00A419B3">
        <w:t>mU</w:t>
      </w:r>
      <w:proofErr w:type="spellEnd"/>
      <w:r w:rsidRPr="00A419B3">
        <w:t xml:space="preserve">/L, T4L 2.6 ng/dL, T3 474 ng/dl, PRL 34.1 ng/ml, IGF-1 182 ng/ml Test TRH: TSH basal 9.1 </w:t>
      </w:r>
      <w:proofErr w:type="spellStart"/>
      <w:r w:rsidRPr="00A419B3">
        <w:t>mU</w:t>
      </w:r>
      <w:proofErr w:type="spellEnd"/>
      <w:r w:rsidRPr="00A419B3">
        <w:t xml:space="preserve">/L, 30`:10 </w:t>
      </w:r>
      <w:proofErr w:type="spellStart"/>
      <w:r w:rsidRPr="00A419B3">
        <w:t>mU</w:t>
      </w:r>
      <w:proofErr w:type="spellEnd"/>
      <w:r w:rsidRPr="00A419B3">
        <w:t xml:space="preserve">/L. SHBG 138 </w:t>
      </w:r>
      <w:proofErr w:type="spellStart"/>
      <w:r w:rsidRPr="00A419B3">
        <w:t>nmol</w:t>
      </w:r>
      <w:proofErr w:type="spellEnd"/>
      <w:r w:rsidRPr="00A419B3">
        <w:t xml:space="preserve">/L, RM: tumor selar 17 mm, Examen neurooftalmológico (NOF) normal. Se realiza resección transesfenoidal (TE) logrando curación de la enfermedad. </w:t>
      </w:r>
      <w:r w:rsidRPr="00A419B3">
        <w:rPr>
          <w:rStyle w:val="Textoennegrita"/>
        </w:rPr>
        <w:t>Caso 2:</w:t>
      </w:r>
      <w:r w:rsidRPr="00A419B3">
        <w:t xml:space="preserve"> Hombre 28 años, consulta por síntomas depresivos y cefalea. TAC cerebro: lesión selar de 3 cm. </w:t>
      </w:r>
      <w:r w:rsidRPr="00A419B3">
        <w:rPr>
          <w:u w:val="single"/>
        </w:rPr>
        <w:t>Exámenes:</w:t>
      </w:r>
      <w:r w:rsidRPr="00A419B3">
        <w:t xml:space="preserve"> TSH 11 </w:t>
      </w:r>
      <w:proofErr w:type="spellStart"/>
      <w:r w:rsidRPr="00A419B3">
        <w:t>mU</w:t>
      </w:r>
      <w:proofErr w:type="spellEnd"/>
      <w:r w:rsidRPr="00A419B3">
        <w:t xml:space="preserve">/L, T4total 11.5 µg/dl, T3 218 ng/dl, Testosterona total: 2.4 ng/ml, LH: 2.0 mIU/ml PRL 26.7 ng/ml, IGF-1 75 ng/ml, Test TRH: TSH basal: 8.7 mIU/L, 30`: 13.1 </w:t>
      </w:r>
      <w:proofErr w:type="spellStart"/>
      <w:r w:rsidRPr="00A419B3">
        <w:t>mU</w:t>
      </w:r>
      <w:proofErr w:type="spellEnd"/>
      <w:r w:rsidRPr="00A419B3">
        <w:t xml:space="preserve">/L, SHBG 145 </w:t>
      </w:r>
      <w:proofErr w:type="spellStart"/>
      <w:r w:rsidRPr="00A419B3">
        <w:t>nmol</w:t>
      </w:r>
      <w:proofErr w:type="spellEnd"/>
      <w:r w:rsidRPr="00A419B3">
        <w:t xml:space="preserve">/L. NOF: hemianopsia bitemporal. Se opera 2 veces por vía TE y posteriormente radioterapia (RT), sin cura bioquímica y con recidiva tumoral. Se somete a cirugía transcraneana (TC), falleciendo debido a complicaciones quirúrgicas. </w:t>
      </w:r>
      <w:r w:rsidRPr="00A419B3">
        <w:rPr>
          <w:rStyle w:val="Textoennegrita"/>
        </w:rPr>
        <w:t xml:space="preserve">Caso 3: </w:t>
      </w:r>
      <w:r w:rsidRPr="00A419B3">
        <w:t xml:space="preserve">Mujer 48 años, diabética, con historia de 3 meses de baja de peso 10 K y diarrea. </w:t>
      </w:r>
      <w:r w:rsidRPr="00A419B3">
        <w:rPr>
          <w:u w:val="single"/>
        </w:rPr>
        <w:t>Exámenes:</w:t>
      </w:r>
      <w:r w:rsidRPr="00A419B3">
        <w:t xml:space="preserve"> TSH 3.9 </w:t>
      </w:r>
      <w:proofErr w:type="spellStart"/>
      <w:r w:rsidRPr="00A419B3">
        <w:t>mU</w:t>
      </w:r>
      <w:proofErr w:type="spellEnd"/>
      <w:r w:rsidRPr="00A419B3">
        <w:t xml:space="preserve">/L, T4L 3.8 ng/dl, T3 324 ng/dl, FSH 1.4 mIU/ml, PRL 88.2 ng/ml, GH basal &gt;40 ng/ml, IGF-1 1832 ng/ml, cortisol basal 19.4 ug/ml Test TRH: TSH basal: 3.84 </w:t>
      </w:r>
      <w:proofErr w:type="spellStart"/>
      <w:r w:rsidRPr="00A419B3">
        <w:t>mU</w:t>
      </w:r>
      <w:proofErr w:type="spellEnd"/>
      <w:r w:rsidRPr="00A419B3">
        <w:t xml:space="preserve">/L, 30`: 6.1 </w:t>
      </w:r>
      <w:proofErr w:type="spellStart"/>
      <w:r w:rsidRPr="00A419B3">
        <w:t>mU</w:t>
      </w:r>
      <w:proofErr w:type="spellEnd"/>
      <w:r w:rsidRPr="00A419B3">
        <w:t xml:space="preserve">/L, SHBG 188 </w:t>
      </w:r>
      <w:proofErr w:type="spellStart"/>
      <w:r w:rsidRPr="00A419B3">
        <w:t>nmol</w:t>
      </w:r>
      <w:proofErr w:type="spellEnd"/>
      <w:r w:rsidRPr="00A419B3">
        <w:t>/</w:t>
      </w:r>
      <w:proofErr w:type="gramStart"/>
      <w:r w:rsidRPr="00A419B3">
        <w:t>L .</w:t>
      </w:r>
      <w:proofErr w:type="gramEnd"/>
      <w:r w:rsidRPr="00A419B3">
        <w:t xml:space="preserve"> RM: lesión selar y supraselar 13 mm, con infiltración de seno cavernoso, NOF normal. Sometida a cirugías TE y TC y a RT (2003) con curación de enfermedad. </w:t>
      </w:r>
      <w:r w:rsidRPr="00A419B3">
        <w:rPr>
          <w:rStyle w:val="Textoennegrita"/>
        </w:rPr>
        <w:t>Caso 4</w:t>
      </w:r>
      <w:r w:rsidRPr="00A419B3">
        <w:t xml:space="preserve">: Hombre 52 años, diabético, consulta por hiperhidrosis y fatiga. </w:t>
      </w:r>
      <w:r w:rsidRPr="00A419B3">
        <w:rPr>
          <w:u w:val="single"/>
        </w:rPr>
        <w:t>Exámenes</w:t>
      </w:r>
      <w:r w:rsidRPr="00A419B3">
        <w:t xml:space="preserve">: TSH: 4.87mU/L, T4L 5.5 ng/dL, T3 332 ng/dL, IGF-1 71.8 ng/mL GH 0.2 ng/mL PRL 88.2 ng/mL LH: 1.4 mIU/ml SHBG: 78.3 mmol/L Test TRH: TSH basal 4.8 mUI/L 30`: 5,5 mUI/L RM: macroadenoma; NOF normal; sometido a cirugía </w:t>
      </w:r>
      <w:proofErr w:type="gramStart"/>
      <w:r w:rsidRPr="00A419B3">
        <w:t>TE ,</w:t>
      </w:r>
      <w:proofErr w:type="gramEnd"/>
      <w:r w:rsidRPr="00A419B3">
        <w:t xml:space="preserve"> con curación de enfermedad. </w:t>
      </w:r>
      <w:r w:rsidRPr="00A419B3">
        <w:rPr>
          <w:rStyle w:val="Textoennegrita"/>
        </w:rPr>
        <w:t>Caso 5</w:t>
      </w:r>
      <w:r w:rsidRPr="00A419B3">
        <w:t xml:space="preserve">: Mujer 62 años, consulta por crecimiento </w:t>
      </w:r>
      <w:proofErr w:type="spellStart"/>
      <w:r w:rsidRPr="00A419B3">
        <w:t>acral</w:t>
      </w:r>
      <w:proofErr w:type="spellEnd"/>
      <w:r w:rsidRPr="00A419B3">
        <w:t xml:space="preserve">, baja de peso, temblor e irritabilidad. </w:t>
      </w:r>
      <w:r w:rsidR="00F20525">
        <w:rPr>
          <w:u w:val="single"/>
        </w:rPr>
        <w:t>Exá</w:t>
      </w:r>
      <w:r w:rsidRPr="00A419B3">
        <w:rPr>
          <w:u w:val="single"/>
        </w:rPr>
        <w:t>menes</w:t>
      </w:r>
      <w:r w:rsidRPr="00A419B3">
        <w:t xml:space="preserve">: TSH 2.4 mUI/L T4L 2.58 ng/dL T3: 191 ng/dL IGF-1 598 ng/mL GH 5.0 ng/mL PRL 53.1 ng/mL FSH: 67 mUI/mL SHBG: 53.1 mmol/L Test TRH: TSH basal 1.67 mUI/L 30`: 1.66 RM: macroadenoma 14x15x13 mm; se opera por vía TE, seguimiento con remisión de hipertiroidismo y acromegalia. </w:t>
      </w:r>
      <w:r w:rsidRPr="00A419B3">
        <w:rPr>
          <w:rStyle w:val="Textoennegrita"/>
        </w:rPr>
        <w:t>Caso 6</w:t>
      </w:r>
      <w:r w:rsidRPr="00A419B3">
        <w:t xml:space="preserve">: mujer 44 años, consulta por baja de peso, debilidad muscular y palpitaciones </w:t>
      </w:r>
      <w:r w:rsidRPr="00A419B3">
        <w:rPr>
          <w:u w:val="single"/>
        </w:rPr>
        <w:t>Exámenes</w:t>
      </w:r>
      <w:r w:rsidRPr="00A419B3">
        <w:t xml:space="preserve">: TSH: 3.1 mUI/L T4L 2.71 ng/dL T3 2.7 (VN 0.5-2) GH: 1.7 ng/mL PRL: 10.9 ng/mL FSH: 8.37 mUI/mL. RM hipófisis lesión 17x8.5 mm; pendiente resto de estudio. </w:t>
      </w:r>
    </w:p>
    <w:p w:rsidR="004A3E1C" w:rsidRPr="00A419B3" w:rsidRDefault="00AC44C1" w:rsidP="00F20525">
      <w:pPr>
        <w:pStyle w:val="NormalWeb"/>
        <w:spacing w:before="0" w:beforeAutospacing="0" w:after="0" w:afterAutospacing="0"/>
        <w:jc w:val="both"/>
      </w:pPr>
      <w:r w:rsidRPr="00A419B3">
        <w:rPr>
          <w:rStyle w:val="Textoennegrita"/>
        </w:rPr>
        <w:t xml:space="preserve">Conclusión: </w:t>
      </w:r>
      <w:r w:rsidRPr="00A419B3">
        <w:t>los tirotropinomas se presentan con niveles de TSH normal o levemente elevados, pero siempre inapropiado para las hormonas tiroideas. El diagnóstico diferencial debe hacerse con la Resistencia a las hormonas tiroideas, indagando antecedentes familiares, signos bioquímicos de hipertiroidismo (SHBG) y realizando Test de TRH o de supresión con T3.</w:t>
      </w:r>
    </w:p>
    <w:p w:rsidR="00AC44C1" w:rsidRPr="00A419B3" w:rsidRDefault="00AC44C1" w:rsidP="00F2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B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C44C1" w:rsidRPr="00A419B3" w:rsidSect="004A3E1C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0AC7"/>
    <w:rsid w:val="00446CF4"/>
    <w:rsid w:val="00461C20"/>
    <w:rsid w:val="004A3E1C"/>
    <w:rsid w:val="004E26F4"/>
    <w:rsid w:val="00A419B3"/>
    <w:rsid w:val="00A67D62"/>
    <w:rsid w:val="00AC44C1"/>
    <w:rsid w:val="00AF0AC7"/>
    <w:rsid w:val="00B80476"/>
    <w:rsid w:val="00E012A0"/>
    <w:rsid w:val="00F2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A3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cp:lastPrinted>2017-08-25T15:59:00Z</cp:lastPrinted>
  <dcterms:created xsi:type="dcterms:W3CDTF">2017-10-10T02:52:00Z</dcterms:created>
  <dcterms:modified xsi:type="dcterms:W3CDTF">2017-10-10T02:53:00Z</dcterms:modified>
</cp:coreProperties>
</file>