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24" w:rsidRPr="008E21B2" w:rsidRDefault="00074AEC" w:rsidP="008E2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TL 5</w:t>
      </w:r>
      <w:bookmarkStart w:id="0" w:name="_GoBack"/>
      <w:bookmarkEnd w:id="0"/>
      <w:r w:rsidR="003E0D13">
        <w:rPr>
          <w:rFonts w:eastAsia="Times New Roman"/>
          <w:b/>
          <w:bCs/>
        </w:rPr>
        <w:br/>
        <w:t xml:space="preserve">EFECTO DE LA ALTA INGESTA DE SAL EN EL DAÑO </w:t>
      </w:r>
      <w:r w:rsidR="006959EF">
        <w:rPr>
          <w:rFonts w:eastAsia="Times New Roman"/>
          <w:b/>
          <w:bCs/>
        </w:rPr>
        <w:t>ENDOTELIAL MEDIADO POR ACTIVACIÓ</w:t>
      </w:r>
      <w:r w:rsidR="003E0D13">
        <w:rPr>
          <w:rFonts w:eastAsia="Times New Roman"/>
          <w:b/>
          <w:bCs/>
        </w:rPr>
        <w:t>N DEL RECEPTOR MINERALOCORTICOIDEO</w:t>
      </w:r>
      <w:r w:rsidR="003E0D13">
        <w:rPr>
          <w:rFonts w:eastAsia="Times New Roman"/>
        </w:rPr>
        <w:br/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Carmen Campino Johnson</w:t>
      </w:r>
      <w:r w:rsidR="00B438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1,6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89F" w:rsidRPr="008E21B2">
        <w:rPr>
          <w:rFonts w:ascii="Times New Roman" w:eastAsia="Times New Roman" w:hAnsi="Times New Roman" w:cs="Times New Roman"/>
          <w:sz w:val="24"/>
          <w:szCs w:val="24"/>
        </w:rPr>
        <w:t>René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 Baudrand Biggs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438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,6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Carolina Valdivia Pizarro</w:t>
      </w:r>
      <w:r w:rsidR="00B438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1,6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Cristian Carvajal Maldonado</w:t>
      </w:r>
      <w:r w:rsidR="00B438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1,6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Andrea Vecchiola Cardenas</w:t>
      </w:r>
      <w:r w:rsidR="00B438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1,6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Alejandra Tapia-Castillo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Alejandro Martinez-Aguayo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89F" w:rsidRPr="008E21B2">
        <w:rPr>
          <w:rFonts w:ascii="Times New Roman" w:eastAsia="Times New Roman" w:hAnsi="Times New Roman" w:cs="Times New Roman"/>
          <w:sz w:val="24"/>
          <w:szCs w:val="24"/>
        </w:rPr>
        <w:t>Hernán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89F" w:rsidRPr="008E21B2">
        <w:rPr>
          <w:rFonts w:ascii="Times New Roman" w:eastAsia="Times New Roman" w:hAnsi="Times New Roman" w:cs="Times New Roman"/>
          <w:sz w:val="24"/>
          <w:szCs w:val="24"/>
        </w:rPr>
        <w:t>García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 Bruce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Lorena García Nanning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Fidel Allende Sanzana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Sandra Solari Gajardo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Carlos F. Lagos Arevalo</w:t>
      </w:r>
      <w:r w:rsidR="00B438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1,5,6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, Carlos Fardella Bello</w:t>
      </w:r>
      <w:r w:rsidR="00B438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1,6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br/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Departamento de Endocrinología, Facultad de Medina, Pontificia Universidad Católica de Chile, 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Unidad de Endocrinología de la División de Pediatría, Facultad de Medicina, Pontificia Universidad Católica de Chile, 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Centro Avanzado de Enfermedades Crónicas, Facultad de Ciencias Químicas y Farmacéuticas, Universidad de Chile, 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Departamento de Laboratorios Clínicos, Pontificia Universidad Católica de Chile, 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Facultad de Ciencia, Universidad San Sebastián, 6. Millennium Institute</w:t>
      </w:r>
      <w:r w:rsidR="00695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E2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Immunology and Immunotherapy (IMII), 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>Departamento de Endocrinología, Facultad de Medina, Pontificia Un</w:t>
      </w:r>
      <w:r w:rsidR="008E21B2">
        <w:rPr>
          <w:rFonts w:ascii="Times New Roman" w:eastAsia="Times New Roman" w:hAnsi="Times New Roman" w:cs="Times New Roman"/>
          <w:sz w:val="24"/>
          <w:szCs w:val="24"/>
        </w:rPr>
        <w:t>iversidad Católica de Chile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br/>
      </w:r>
      <w:r w:rsidR="008E2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D4C24" w:rsidRPr="008E21B2" w:rsidRDefault="003E0D13" w:rsidP="008E21B2">
      <w:pPr>
        <w:pStyle w:val="NormalWeb"/>
        <w:spacing w:before="0" w:beforeAutospacing="0" w:after="0" w:afterAutospacing="0"/>
        <w:jc w:val="both"/>
      </w:pPr>
      <w:r w:rsidRPr="008E21B2">
        <w:t xml:space="preserve">Recientemente hemos comunicado que una alta ingesta de sal es capaz de aumentar la expresión y actividad del receptor mineralocorticoideo (MR) vía RAC que es una proteína pequeña asociada a proteína G. Este mecanismo es independiente de los niveles de aldosterona. Esta activación del MR podría provocar inflamación, estrés oxidativo y daño endotelial como se ha descrito en el hiperaldosteronismo primario. </w:t>
      </w:r>
      <w:r w:rsidRPr="008E21B2">
        <w:rPr>
          <w:rStyle w:val="Textoennegrita"/>
        </w:rPr>
        <w:t>Objetivo</w:t>
      </w:r>
      <w:r w:rsidRPr="008E21B2">
        <w:t xml:space="preserve">: Evaluar si una alta ingesta de sal, independiente de aldosterona, altera parámetros de inflamación, estrés oxidativo y daño endotelial. </w:t>
      </w:r>
      <w:r w:rsidRPr="008E21B2">
        <w:rPr>
          <w:rStyle w:val="Textoennegrita"/>
        </w:rPr>
        <w:t>Diseño experimental</w:t>
      </w:r>
      <w:r w:rsidRPr="008E21B2">
        <w:t xml:space="preserve">: Estudio transversal. </w:t>
      </w:r>
      <w:r w:rsidRPr="008E21B2">
        <w:rPr>
          <w:rStyle w:val="Textoennegrita"/>
        </w:rPr>
        <w:t>Sujetos y Métodos</w:t>
      </w:r>
      <w:r w:rsidRPr="008E21B2">
        <w:t xml:space="preserve">: Se estudiaron 221 sujetos entre 6.9 y 65.5 años, 30% niños y 55.6% mujeres. En sangre y en ayunas se midió: aldosterona, actividad de renina plasmática, </w:t>
      </w:r>
      <w:proofErr w:type="spellStart"/>
      <w:r w:rsidRPr="008E21B2">
        <w:t>adiponectina</w:t>
      </w:r>
      <w:proofErr w:type="spellEnd"/>
      <w:r w:rsidRPr="008E21B2">
        <w:t xml:space="preserve">, </w:t>
      </w:r>
      <w:proofErr w:type="spellStart"/>
      <w:r w:rsidRPr="008E21B2">
        <w:t>leptina</w:t>
      </w:r>
      <w:proofErr w:type="spellEnd"/>
      <w:r w:rsidRPr="008E21B2">
        <w:t xml:space="preserve">, </w:t>
      </w:r>
      <w:proofErr w:type="spellStart"/>
      <w:r w:rsidRPr="008E21B2">
        <w:t>usPCR</w:t>
      </w:r>
      <w:proofErr w:type="spellEnd"/>
      <w:r w:rsidRPr="008E21B2">
        <w:t xml:space="preserve">, factor de necrosis tumoral alfa (TNF-alfa), interleukina 6 (IL-6), malondialdehido (MDA), inhibidor del activador del plasminógeno tipo 1 (PAI-1), actividad de las metaloproteinasas (MMP) 9 y 2. En orina de 24h se midió sodio y creatinina. Se consideró correcta la recolección de orina, en los niños, si creatinina (mg/24h)/peso (kg) &gt;11.3 y en los adultos si creatinina (mg/24h)/21 x peso (kg) &gt; 0.7. Los sujetos se dividieron en 2 grupos: grupo 1=alta ingesta de sal (excreción </w:t>
      </w:r>
      <w:proofErr w:type="spellStart"/>
      <w:r w:rsidRPr="008E21B2">
        <w:t>deNa</w:t>
      </w:r>
      <w:proofErr w:type="spellEnd"/>
      <w:r w:rsidRPr="008E21B2">
        <w:t xml:space="preserve"> ≥ 150 </w:t>
      </w:r>
      <w:proofErr w:type="spellStart"/>
      <w:r w:rsidRPr="008E21B2">
        <w:t>mEq</w:t>
      </w:r>
      <w:proofErr w:type="spellEnd"/>
      <w:r w:rsidRPr="008E21B2">
        <w:t xml:space="preserve">/24h) y grupo 2= adecuada ingesta de sal (excreción de </w:t>
      </w:r>
      <w:proofErr w:type="spellStart"/>
      <w:r w:rsidRPr="008E21B2">
        <w:t>Na</w:t>
      </w:r>
      <w:proofErr w:type="spellEnd"/>
      <w:r w:rsidRPr="008E21B2">
        <w:t xml:space="preserve">&lt;150 </w:t>
      </w:r>
      <w:proofErr w:type="spellStart"/>
      <w:r w:rsidRPr="008E21B2">
        <w:t>mEq</w:t>
      </w:r>
      <w:proofErr w:type="spellEnd"/>
      <w:r w:rsidRPr="008E21B2">
        <w:t xml:space="preserve">/24h). Los resultados están expresados como X ± DE. Las comparaciones entre los grupos se hicieron por test de Student y se consideraron estadísticamente significativas cuando p&lt;0.05. </w:t>
      </w:r>
      <w:r w:rsidRPr="008E21B2">
        <w:rPr>
          <w:rStyle w:val="Textoennegrita"/>
        </w:rPr>
        <w:t>Resultados:</w:t>
      </w:r>
      <w:r w:rsidRPr="008E21B2">
        <w:t xml:space="preserve"> La comparación entre grupo 1 (n=117) y grupo 2 (n=104) mostró diferencias en los siguientes parámetros: las concentraciones de aldosterona y adiponectina fueron más bajas en el grupo 1 que en el grupo 2 (aldosterona (</w:t>
      </w:r>
      <w:proofErr w:type="spellStart"/>
      <w:r w:rsidRPr="008E21B2">
        <w:t>ng</w:t>
      </w:r>
      <w:proofErr w:type="spellEnd"/>
      <w:r w:rsidRPr="008E21B2">
        <w:t>/dl): 9.4±6.1 vs 11.8 ± 10.8, p=0.037 y adiponectina (µg/ml): 6.1 ± 3.8 vs 7.8 ± 3.8, p&lt;0.001. Las concentraciones de PAI-1 fueron más altas en el grupo 1 que en el grupo 2 (PAI-1 (</w:t>
      </w:r>
      <w:proofErr w:type="spellStart"/>
      <w:r w:rsidRPr="008E21B2">
        <w:t>ng</w:t>
      </w:r>
      <w:proofErr w:type="spellEnd"/>
      <w:r w:rsidRPr="008E21B2">
        <w:t xml:space="preserve">/ml): 17.6 ± 10.4 vs 13.0 ± 8.7, p=0.0006). No se encontraron diferencias significativas en las concentraciones de </w:t>
      </w:r>
      <w:proofErr w:type="spellStart"/>
      <w:r w:rsidRPr="008E21B2">
        <w:t>leptina</w:t>
      </w:r>
      <w:proofErr w:type="spellEnd"/>
      <w:r w:rsidRPr="008E21B2">
        <w:t xml:space="preserve">, </w:t>
      </w:r>
      <w:proofErr w:type="spellStart"/>
      <w:r w:rsidRPr="008E21B2">
        <w:t>usPCR</w:t>
      </w:r>
      <w:proofErr w:type="spellEnd"/>
      <w:r w:rsidRPr="008E21B2">
        <w:t xml:space="preserve">, TNF-alfa, IL-6, MDA ni en las actividades de MM9 y MMP2. </w:t>
      </w:r>
      <w:r w:rsidRPr="008E21B2">
        <w:rPr>
          <w:rStyle w:val="Textoennegrita"/>
        </w:rPr>
        <w:t>Conclusiones</w:t>
      </w:r>
      <w:r w:rsidRPr="008E21B2">
        <w:t>: La alta ingesta de sal se asocia a concentraciones más altas de PAI-1, independiente de las concentraciones de aldosterona. Estos resultados sugieren que los parámetros de daño endotelial se modifican antes que los parámetros de inflamación y de estrés oxidativo respecto de los sujetos con una adecuada ingesta de sal.</w:t>
      </w:r>
    </w:p>
    <w:p w:rsidR="003E0D13" w:rsidRPr="008E21B2" w:rsidRDefault="008E21B2" w:rsidP="008E2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9F">
        <w:rPr>
          <w:rFonts w:ascii="Times New Roman" w:eastAsia="Times New Roman" w:hAnsi="Times New Roman" w:cs="Times New Roman"/>
          <w:b/>
          <w:sz w:val="24"/>
          <w:szCs w:val="24"/>
        </w:rPr>
        <w:t>Financiado</w:t>
      </w:r>
      <w:r w:rsidR="0064091F">
        <w:rPr>
          <w:rFonts w:ascii="Times New Roman" w:eastAsia="Times New Roman" w:hAnsi="Times New Roman" w:cs="Times New Roman"/>
          <w:b/>
          <w:sz w:val="24"/>
          <w:szCs w:val="24"/>
        </w:rPr>
        <w:t xml:space="preserve"> por: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Proyectos </w:t>
      </w:r>
      <w:r w:rsidR="003E0D13" w:rsidRPr="008E21B2">
        <w:rPr>
          <w:rFonts w:ascii="Times New Roman" w:eastAsia="Times New Roman" w:hAnsi="Times New Roman" w:cs="Times New Roman"/>
          <w:sz w:val="24"/>
          <w:szCs w:val="24"/>
        </w:rPr>
        <w:t xml:space="preserve">Fondecyt 1160695, 1150437, 1160836; Milenio IMIIP09-16F y CORFO 13CTI-21526-P1. </w:t>
      </w:r>
    </w:p>
    <w:sectPr w:rsidR="003E0D13" w:rsidRPr="008E21B2" w:rsidSect="00FD4C24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4D"/>
    <w:rsid w:val="00074AEC"/>
    <w:rsid w:val="003E0D13"/>
    <w:rsid w:val="0064091F"/>
    <w:rsid w:val="006959EF"/>
    <w:rsid w:val="00732245"/>
    <w:rsid w:val="008E21B2"/>
    <w:rsid w:val="00A00318"/>
    <w:rsid w:val="00AC5BBB"/>
    <w:rsid w:val="00B4389F"/>
    <w:rsid w:val="00C0774D"/>
    <w:rsid w:val="00FD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dcterms:created xsi:type="dcterms:W3CDTF">2017-10-11T16:11:00Z</dcterms:created>
  <dcterms:modified xsi:type="dcterms:W3CDTF">2017-10-11T16:11:00Z</dcterms:modified>
</cp:coreProperties>
</file>