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3" w:rsidRPr="00551973" w:rsidRDefault="00C54190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138</w:t>
      </w:r>
      <w:r w:rsidR="003A7D9C">
        <w:rPr>
          <w:rFonts w:eastAsia="Times New Roman"/>
          <w:b/>
          <w:bCs/>
        </w:rPr>
        <w:br/>
        <w:t>RIESGO DE METÁSTASIS CENTRALES EN PACIENTES CON CÁNCER PAPILAR DE TIROIDES Y LINFONODOS CON PATRÓN ECOGRÁFICO INDETERM</w:t>
      </w:r>
      <w:r w:rsidR="00551973">
        <w:rPr>
          <w:rFonts w:eastAsia="Times New Roman"/>
          <w:b/>
          <w:bCs/>
        </w:rPr>
        <w:t>INADO EN ESTUDIO DE ETAPIFICACIÓ</w:t>
      </w:r>
      <w:r w:rsidR="003A7D9C">
        <w:rPr>
          <w:rFonts w:eastAsia="Times New Roman"/>
          <w:b/>
          <w:bCs/>
        </w:rPr>
        <w:t>N</w:t>
      </w:r>
      <w:r w:rsidR="003A7D9C">
        <w:rPr>
          <w:rFonts w:eastAsia="Times New Roman"/>
        </w:rPr>
        <w:br/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ernán Tala Jury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ngrid Plass del Corral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leonora Horvath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aulina González Mons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arolina Whittle Pinto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uan Pablo Niedmann Espinosa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elipe Capdeville Fuenzalida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rturo Madrid Moyano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ugo Rojas Pineda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abio Valdés Gutiérrez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551973">
        <w:rPr>
          <w:rFonts w:ascii="Times New Roman" w:eastAsia="Times New Roman" w:hAnsi="Times New Roman" w:cs="Times New Roman"/>
          <w:sz w:val="24"/>
          <w:szCs w:val="24"/>
        </w:rPr>
        <w:t>ergio Majlis Drinberg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, Jeannie</w:t>
      </w:r>
      <w:r w:rsidR="00551973" w:rsidRPr="0055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</w:rPr>
        <w:t>Slater Morales</w:t>
      </w:r>
      <w:r w:rsidR="003A7D9C"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282A5A" w:rsidRDefault="003A7D9C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>Residente Cirugía Cabeza y Cuello, I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NC - Clínica Alemana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Facultad de Medicina, Universidad 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del Desarrollo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685F" w:rsidRPr="00551973" w:rsidRDefault="003A7D9C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Departamento de </w:t>
      </w:r>
      <w:r w:rsidR="00551973" w:rsidRPr="00551973">
        <w:rPr>
          <w:rFonts w:ascii="Times New Roman" w:eastAsia="Times New Roman" w:hAnsi="Times New Roman" w:cs="Times New Roman"/>
          <w:sz w:val="24"/>
          <w:szCs w:val="24"/>
        </w:rPr>
        <w:t>Imágenes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, Clínica Alemana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>, Facultad de Medicina Clínica Alemana, Universi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dad del Desarrollo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>Departamento de Ciru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gía, Clínica Alemana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Facultad de Medicina Clínica Alemana, Universidad 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del Desarrollo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>Departamento de Endocrinolo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gía, Clínica Alemana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Facultad de Medicina Clínica Alemana, Universidad 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del Desarrollo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>Departamento de Patolo</w:t>
      </w:r>
      <w:r w:rsidR="00FD3749">
        <w:rPr>
          <w:rFonts w:ascii="Times New Roman" w:eastAsia="Times New Roman" w:hAnsi="Times New Roman" w:cs="Times New Roman"/>
          <w:sz w:val="24"/>
          <w:szCs w:val="24"/>
        </w:rPr>
        <w:t>gía. Clínica Alemana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, Facultad de Medicina, Universidad </w:t>
      </w:r>
      <w:r w:rsidR="00C54190">
        <w:rPr>
          <w:rFonts w:ascii="Times New Roman" w:eastAsia="Times New Roman" w:hAnsi="Times New Roman" w:cs="Times New Roman"/>
          <w:sz w:val="24"/>
          <w:szCs w:val="24"/>
        </w:rPr>
        <w:t>del Desarrollo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685F" w:rsidRDefault="003A7D9C" w:rsidP="00551973">
      <w:pPr>
        <w:pStyle w:val="NormalWeb"/>
        <w:spacing w:before="0" w:beforeAutospacing="0" w:after="0" w:afterAutospacing="0"/>
        <w:jc w:val="both"/>
      </w:pPr>
      <w:r>
        <w:rPr>
          <w:rStyle w:val="Textoennegrita"/>
          <w:u w:val="single"/>
        </w:rPr>
        <w:t>Objetivos:</w:t>
      </w:r>
      <w:r>
        <w:t xml:space="preserve">1) Determinar el riesgo de metástasis linfonodales centrales clínicamente relevantes (MCCR) en pacientes con cáncer papilar de tiroides (CPT) y ultrasonografía de etapificación (US) con linfonodos centrales (LNC) de </w:t>
      </w:r>
      <w:proofErr w:type="spellStart"/>
      <w:r>
        <w:t>patron</w:t>
      </w:r>
      <w:proofErr w:type="spellEnd"/>
      <w:r>
        <w:t xml:space="preserve"> indeterminado, en presencia y ausencia de Tiroiditis de Hashimoto (TH). 2) Explorar factores preoperatorios que pudieran influir en dicho riesgo.</w:t>
      </w:r>
    </w:p>
    <w:p w:rsidR="00CC685F" w:rsidRDefault="003A7D9C" w:rsidP="00551973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  <w:u w:val="single"/>
        </w:rPr>
        <w:t>Diseño</w:t>
      </w:r>
      <w:proofErr w:type="spellEnd"/>
      <w:r>
        <w:rPr>
          <w:rStyle w:val="Textoennegrita"/>
          <w:u w:val="single"/>
        </w:rPr>
        <w:t xml:space="preserve"> experimental:</w:t>
      </w:r>
      <w:r>
        <w:t xml:space="preserve"> Serie de Casos</w:t>
      </w:r>
    </w:p>
    <w:p w:rsidR="00CC685F" w:rsidRDefault="003A7D9C" w:rsidP="00551973">
      <w:pPr>
        <w:pStyle w:val="NormalWeb"/>
        <w:spacing w:before="0" w:beforeAutospacing="0" w:after="0" w:afterAutospacing="0"/>
        <w:jc w:val="both"/>
      </w:pPr>
      <w:r>
        <w:rPr>
          <w:rStyle w:val="Textoennegrita"/>
          <w:u w:val="single"/>
        </w:rPr>
        <w:t xml:space="preserve">Material y </w:t>
      </w:r>
      <w:proofErr w:type="spellStart"/>
      <w:r>
        <w:rPr>
          <w:rStyle w:val="Textoennegrita"/>
          <w:u w:val="single"/>
        </w:rPr>
        <w:t>Métodos</w:t>
      </w:r>
      <w:proofErr w:type="spellEnd"/>
      <w:r>
        <w:rPr>
          <w:rStyle w:val="Textoennegrita"/>
          <w:u w:val="single"/>
        </w:rPr>
        <w:t>:</w:t>
      </w:r>
      <w:r>
        <w:t xml:space="preserve"> Revisión retrospectiva de pacientes con CPT con presencia de LNC indeterminado en US de etapificación, sometidos a tiroidectomía total (TT) y resección de LNC entre 2013-2017. Definimos LNC indeterminados como aquellos hipoecogénicos, prominentes y sin hilio o bien aquellos adyacentes a un CPT. Se excluyeron pacientes con LNC con patrón US sospechoso. Se evalúo el riesgo de presentar MCCR (definido como metástasis &gt; 2mm), así como el riesgo de presentar metástasis ≥5mm (infiriendo una mayor relevancia clínica), ambas en la biopsia quirúrgica. Se realizó análisis univariado (chi2) y multivariado (regresión logística) del riesgo de MCCR y MCCR ≥ 5 mm asociado a las siguientes variables independientes: presencia o ausencia de TH, tamaño LNC y del tumor primario (todas evaluadas en la US de etapificación).</w:t>
      </w:r>
    </w:p>
    <w:p w:rsidR="00CC685F" w:rsidRDefault="003A7D9C" w:rsidP="00551973">
      <w:pPr>
        <w:pStyle w:val="NormalWeb"/>
        <w:spacing w:before="0" w:beforeAutospacing="0" w:after="0" w:afterAutospacing="0"/>
        <w:jc w:val="both"/>
      </w:pPr>
      <w:r>
        <w:rPr>
          <w:rStyle w:val="Textoennegrita"/>
          <w:u w:val="single"/>
        </w:rPr>
        <w:t>Resultados:</w:t>
      </w:r>
      <w:r>
        <w:t xml:space="preserve"> Se incluyó 116 pacientes, 89% mujeres (mediana=39 años). Un 46% tuvo LNC metastásicos, 30% MCCR &gt;2mm y 17% MCCR ≥ 5mm. En la tabla 1 se resume los resultados del análisis univariado</w:t>
      </w:r>
    </w:p>
    <w:p w:rsidR="00CC685F" w:rsidRDefault="003A7D9C" w:rsidP="00551973">
      <w:pPr>
        <w:pStyle w:val="NormalWeb"/>
        <w:spacing w:before="0" w:beforeAutospacing="0" w:after="0" w:afterAutospacing="0"/>
      </w:pPr>
      <w:r>
        <w:t>Tabla 1:</w:t>
      </w:r>
    </w:p>
    <w:tbl>
      <w:tblPr>
        <w:tblW w:w="90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1378"/>
        <w:gridCol w:w="1726"/>
        <w:gridCol w:w="1164"/>
        <w:gridCol w:w="1970"/>
        <w:gridCol w:w="1110"/>
      </w:tblGrid>
      <w:tr w:rsidR="00CC685F">
        <w:trPr>
          <w:trHeight w:val="660"/>
          <w:tblCellSpacing w:w="15" w:type="dxa"/>
        </w:trPr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Características en US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MCCR&gt; 2 mm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MCCR ≥ 5 mm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CC685F">
        <w:trPr>
          <w:trHeight w:val="435"/>
          <w:tblCellSpacing w:w="15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</w:tr>
      <w:tr w:rsidR="00CC685F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685F">
        <w:trPr>
          <w:trHeight w:val="660"/>
          <w:tblCellSpacing w:w="15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 LNF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6 mm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0.0008</w:t>
            </w:r>
          </w:p>
        </w:tc>
      </w:tr>
      <w:tr w:rsidR="00CC685F">
        <w:trPr>
          <w:trHeight w:val="6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6 mm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685F">
        <w:trPr>
          <w:trHeight w:val="660"/>
          <w:tblCellSpacing w:w="15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 CPT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&lt;10 mm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</w:t>
            </w:r>
          </w:p>
        </w:tc>
      </w:tr>
      <w:tr w:rsidR="00CC685F">
        <w:trPr>
          <w:trHeight w:val="6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≥10 mm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685F" w:rsidRDefault="003A7D9C" w:rsidP="00551973">
      <w:pPr>
        <w:pStyle w:val="NormalWeb"/>
        <w:spacing w:before="0" w:beforeAutospacing="0" w:after="0" w:afterAutospacing="0"/>
        <w:jc w:val="both"/>
      </w:pPr>
      <w:r>
        <w:t>En el análisis multivariado, tanto la ausencia de TH como el tamaño de LNC ≥6mm en US se asociaron de manera significativa e independiente a un mayor riesgo de MCCR (p=0.004 y p=0.01, respectivamente). El tamaño tumoral en US ≥1cm mostró tendencia a un aumento de riesgo (OR 2.9, IC 0.89-5.34, p=0.08).</w:t>
      </w:r>
    </w:p>
    <w:p w:rsidR="00CC685F" w:rsidRDefault="003A7D9C" w:rsidP="00551973">
      <w:pPr>
        <w:pStyle w:val="NormalWeb"/>
        <w:spacing w:before="0" w:beforeAutospacing="0" w:after="0" w:afterAutospacing="0"/>
        <w:jc w:val="both"/>
      </w:pPr>
      <w:r>
        <w:t>En la tabla 2 se resume el riesgo según distintos escenarios de factores US</w:t>
      </w:r>
    </w:p>
    <w:p w:rsidR="00CC685F" w:rsidRDefault="003A7D9C" w:rsidP="00551973">
      <w:pPr>
        <w:pStyle w:val="NormalWeb"/>
        <w:spacing w:before="0" w:beforeAutospacing="0" w:after="0" w:afterAutospacing="0"/>
      </w:pPr>
      <w:r>
        <w:rPr>
          <w:rStyle w:val="Textoennegrita"/>
        </w:rPr>
        <w:t>Tabla 2:</w:t>
      </w:r>
    </w:p>
    <w:tbl>
      <w:tblPr>
        <w:tblW w:w="91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288"/>
        <w:gridCol w:w="1383"/>
        <w:gridCol w:w="2179"/>
        <w:gridCol w:w="1701"/>
        <w:gridCol w:w="1169"/>
      </w:tblGrid>
      <w:tr w:rsidR="00CC685F">
        <w:trPr>
          <w:tblCellSpacing w:w="15" w:type="dxa"/>
        </w:trPr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Características en US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MCCR &gt; 2 mm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MCCR ≥ 5 mm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CC685F">
        <w:trPr>
          <w:tblCellSpacing w:w="15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 de TH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LNF &lt; 6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2.6%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LNF ≥ 6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&lt; 10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7.5%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≥ 10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685F">
        <w:trPr>
          <w:tblCellSpacing w:w="15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TH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LNF &lt; 6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LNF ≥ 6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&lt; 10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</w:tr>
      <w:tr w:rsidR="00CC68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≥ 10 mm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3A7D9C" w:rsidP="0055197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85F" w:rsidRDefault="00CC685F" w:rsidP="005519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A7D9C" w:rsidRPr="00551973" w:rsidRDefault="003A7D9C" w:rsidP="00551973">
      <w:pPr>
        <w:pStyle w:val="NormalWeb"/>
        <w:spacing w:before="0" w:beforeAutospacing="0" w:after="0" w:afterAutospacing="0"/>
        <w:jc w:val="both"/>
      </w:pPr>
      <w:r>
        <w:rPr>
          <w:rStyle w:val="Textoennegrita"/>
          <w:u w:val="single"/>
        </w:rPr>
        <w:t xml:space="preserve">Conclusiones: </w:t>
      </w:r>
      <w:r>
        <w:t>En la US de etapificación de pacientes con CPT sometidos a TT y resección LNF, la presencia de LNC inciertos se asocia a un riesgo de 30% de presentar MCCR &gt; 2mm y de 17% de presentar MCCR ≥ 5mm. Se asocian a un mayor riesgo aquellos pacientes que mostraron en la US LNC ≥ 6mm o tumores ≥1cm en ausencia de TH. Si bien la presencia de TH estuvo asociada a un significativo menor riesgo, un no despreciable 21% de los pacientes presentó MCCR&gt; 2mm (13 % MCCR ≥ 5 mm), el cual se eleva cuando en la US los tumores son ≥1cm o los LNC ≥6mm. Esta información debiera ser considerada al momento de planificar el acto quirúrgico y evaluar la disección central.</w:t>
      </w:r>
    </w:p>
    <w:sectPr w:rsidR="003A7D9C" w:rsidRPr="00551973" w:rsidSect="00551973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0952"/>
    <w:rsid w:val="00204678"/>
    <w:rsid w:val="00282A5A"/>
    <w:rsid w:val="003A7D9C"/>
    <w:rsid w:val="004C36F5"/>
    <w:rsid w:val="00551973"/>
    <w:rsid w:val="00C54190"/>
    <w:rsid w:val="00CC685F"/>
    <w:rsid w:val="00F90952"/>
    <w:rsid w:val="00FD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C6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2017-08-25T21:07:00Z</cp:lastPrinted>
  <dcterms:created xsi:type="dcterms:W3CDTF">2017-10-09T17:18:00Z</dcterms:created>
  <dcterms:modified xsi:type="dcterms:W3CDTF">2017-10-09T17:18:00Z</dcterms:modified>
</cp:coreProperties>
</file>