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A5" w:rsidRDefault="002A2075" w:rsidP="00874DA5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 27</w:t>
      </w:r>
      <w:bookmarkStart w:id="0" w:name="_GoBack"/>
      <w:bookmarkEnd w:id="0"/>
      <w:r w:rsidR="00535D09">
        <w:rPr>
          <w:rFonts w:eastAsia="Times New Roman"/>
          <w:b/>
          <w:bCs/>
        </w:rPr>
        <w:br/>
        <w:t>SALUD VAGINAL: PERCEPCIONES, OPINIONES Y ACTITUDES. ENCUESTA LATINOAMERICANA</w:t>
      </w:r>
    </w:p>
    <w:p w:rsidR="00382338" w:rsidRPr="00382338" w:rsidRDefault="00382338" w:rsidP="00382338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Villaseca Délano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82338">
        <w:rPr>
          <w:rFonts w:ascii="Times New Roman" w:hAnsi="Times New Roman" w:cs="Times New Roman"/>
          <w:sz w:val="24"/>
          <w:szCs w:val="24"/>
        </w:rPr>
        <w:t>, Alejandra Martínez García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Pilar Valenzuela Mazo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Santiago Palacios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Rossella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Nappi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338" w:rsidRPr="00382338" w:rsidRDefault="00382338" w:rsidP="00382338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82338">
        <w:rPr>
          <w:rFonts w:ascii="Times New Roman" w:hAnsi="Times New Roman" w:cs="Times New Roman"/>
          <w:sz w:val="24"/>
          <w:szCs w:val="24"/>
        </w:rPr>
        <w:t xml:space="preserve">Departamento de Endocrinología, Pontificia Universidad </w:t>
      </w:r>
      <w:r>
        <w:rPr>
          <w:rFonts w:ascii="Times New Roman" w:hAnsi="Times New Roman" w:cs="Times New Roman"/>
          <w:sz w:val="24"/>
          <w:szCs w:val="24"/>
        </w:rPr>
        <w:t xml:space="preserve">Católica de Chile,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2338">
        <w:rPr>
          <w:rFonts w:ascii="Times New Roman" w:hAnsi="Times New Roman" w:cs="Times New Roman"/>
          <w:sz w:val="24"/>
          <w:szCs w:val="24"/>
        </w:rPr>
        <w:t xml:space="preserve">Unidad de Obstetricia y Ginecología, Pontificia </w:t>
      </w:r>
      <w:r>
        <w:rPr>
          <w:rFonts w:ascii="Times New Roman" w:hAnsi="Times New Roman" w:cs="Times New Roman"/>
          <w:sz w:val="24"/>
          <w:szCs w:val="24"/>
        </w:rPr>
        <w:t xml:space="preserve">Universidad Católica de Chile,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82338">
        <w:rPr>
          <w:rFonts w:ascii="Times New Roman" w:hAnsi="Times New Roman" w:cs="Times New Roman"/>
          <w:sz w:val="24"/>
          <w:szCs w:val="24"/>
        </w:rPr>
        <w:t xml:space="preserve">Instituto de Salud de la Mujer, Madrid, España,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82338">
        <w:rPr>
          <w:rFonts w:ascii="Times New Roman" w:hAnsi="Times New Roman" w:cs="Times New Roman"/>
          <w:sz w:val="24"/>
          <w:szCs w:val="24"/>
        </w:rPr>
        <w:t xml:space="preserve">Research Center </w:t>
      </w:r>
      <w:proofErr w:type="spellStart"/>
      <w:r w:rsidRPr="003823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82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338">
        <w:rPr>
          <w:rFonts w:ascii="Times New Roman" w:hAnsi="Times New Roman" w:cs="Times New Roman"/>
          <w:sz w:val="24"/>
          <w:szCs w:val="24"/>
        </w:rPr>
        <w:t>Reproductive</w:t>
      </w:r>
      <w:proofErr w:type="spellEnd"/>
      <w:r w:rsidRPr="00382338">
        <w:rPr>
          <w:rFonts w:ascii="Times New Roman" w:hAnsi="Times New Roman" w:cs="Times New Roman"/>
          <w:sz w:val="24"/>
          <w:szCs w:val="24"/>
        </w:rPr>
        <w:t xml:space="preserve"> Medicine, </w:t>
      </w:r>
      <w:proofErr w:type="spellStart"/>
      <w:r w:rsidRPr="00382338">
        <w:rPr>
          <w:rFonts w:ascii="Times New Roman" w:hAnsi="Times New Roman" w:cs="Times New Roman"/>
          <w:sz w:val="24"/>
          <w:szCs w:val="24"/>
        </w:rPr>
        <w:t>Gynecological</w:t>
      </w:r>
      <w:proofErr w:type="spellEnd"/>
      <w:r w:rsidRPr="00382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338">
        <w:rPr>
          <w:rFonts w:ascii="Times New Roman" w:hAnsi="Times New Roman" w:cs="Times New Roman"/>
          <w:sz w:val="24"/>
          <w:szCs w:val="24"/>
        </w:rPr>
        <w:t>Endocrinology</w:t>
      </w:r>
      <w:proofErr w:type="spellEnd"/>
      <w:r w:rsidRPr="0038233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82338">
        <w:rPr>
          <w:rFonts w:ascii="Times New Roman" w:hAnsi="Times New Roman" w:cs="Times New Roman"/>
          <w:sz w:val="24"/>
          <w:szCs w:val="24"/>
        </w:rPr>
        <w:t>Menopause</w:t>
      </w:r>
      <w:proofErr w:type="spellEnd"/>
      <w:r w:rsidRPr="00382338">
        <w:rPr>
          <w:rFonts w:ascii="Times New Roman" w:hAnsi="Times New Roman" w:cs="Times New Roman"/>
          <w:sz w:val="24"/>
          <w:szCs w:val="24"/>
        </w:rPr>
        <w:t xml:space="preserve">, IRCCS San </w:t>
      </w:r>
      <w:proofErr w:type="spellStart"/>
      <w:r w:rsidRPr="00382338">
        <w:rPr>
          <w:rFonts w:ascii="Times New Roman" w:hAnsi="Times New Roman" w:cs="Times New Roman"/>
          <w:sz w:val="24"/>
          <w:szCs w:val="24"/>
        </w:rPr>
        <w:t>Matteo</w:t>
      </w:r>
      <w:proofErr w:type="spellEnd"/>
      <w:r w:rsidRPr="00382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338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382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338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382338">
        <w:rPr>
          <w:rFonts w:ascii="Times New Roman" w:hAnsi="Times New Roman" w:cs="Times New Roman"/>
          <w:sz w:val="24"/>
          <w:szCs w:val="24"/>
        </w:rPr>
        <w:t xml:space="preserve"> of Clinical, </w:t>
      </w:r>
      <w:proofErr w:type="spellStart"/>
      <w:r w:rsidRPr="00382338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382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338">
        <w:rPr>
          <w:rFonts w:ascii="Times New Roman" w:hAnsi="Times New Roman" w:cs="Times New Roman"/>
          <w:sz w:val="24"/>
          <w:szCs w:val="24"/>
        </w:rPr>
        <w:t>Diagnostic</w:t>
      </w:r>
      <w:proofErr w:type="spellEnd"/>
      <w:r w:rsidRPr="0038233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82338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382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338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382338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382338">
        <w:rPr>
          <w:rFonts w:ascii="Times New Roman" w:hAnsi="Times New Roman" w:cs="Times New Roman"/>
          <w:sz w:val="24"/>
          <w:szCs w:val="24"/>
        </w:rPr>
        <w:t>Pavia</w:t>
      </w:r>
      <w:proofErr w:type="spellEnd"/>
      <w:r w:rsidRPr="00382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338">
        <w:rPr>
          <w:rFonts w:ascii="Times New Roman" w:hAnsi="Times New Roman" w:cs="Times New Roman"/>
          <w:sz w:val="24"/>
          <w:szCs w:val="24"/>
        </w:rPr>
        <w:t>Pavia</w:t>
      </w:r>
      <w:proofErr w:type="spellEnd"/>
      <w:r w:rsidRPr="00382338">
        <w:rPr>
          <w:rFonts w:ascii="Times New Roman" w:hAnsi="Times New Roman" w:cs="Times New Roman"/>
          <w:sz w:val="24"/>
          <w:szCs w:val="24"/>
        </w:rPr>
        <w:t>, Italy</w:t>
      </w:r>
    </w:p>
    <w:p w:rsidR="00382338" w:rsidRDefault="00382338" w:rsidP="00585864">
      <w:pPr>
        <w:pStyle w:val="NormalWeb"/>
        <w:spacing w:before="0" w:beforeAutospacing="0" w:after="0" w:afterAutospacing="0"/>
        <w:jc w:val="both"/>
        <w:rPr>
          <w:b/>
        </w:rPr>
      </w:pPr>
    </w:p>
    <w:p w:rsidR="00676893" w:rsidRPr="00585864" w:rsidRDefault="00535D09" w:rsidP="00585864">
      <w:pPr>
        <w:pStyle w:val="NormalWeb"/>
        <w:spacing w:before="0" w:beforeAutospacing="0" w:after="0" w:afterAutospacing="0"/>
        <w:jc w:val="both"/>
      </w:pPr>
      <w:r w:rsidRPr="00585864">
        <w:rPr>
          <w:b/>
        </w:rPr>
        <w:t>Objetivo:</w:t>
      </w:r>
      <w:r w:rsidRPr="00585864">
        <w:t xml:space="preserve"> Investigar el conocimiento sobre el síndrome uroginecológico de la postmenopausia (atrofia vulvovaginal (AVV)) en mujeres postmenopáusicas de países latinoamericanos -en este caso Chile-, con la finalidad de apoyar el enfoque de atención clínica.</w:t>
      </w:r>
    </w:p>
    <w:p w:rsidR="00676893" w:rsidRPr="00585864" w:rsidRDefault="00535D09" w:rsidP="00585864">
      <w:pPr>
        <w:pStyle w:val="NormalWeb"/>
        <w:spacing w:before="0" w:beforeAutospacing="0" w:after="0" w:afterAutospacing="0"/>
        <w:jc w:val="both"/>
      </w:pPr>
      <w:r w:rsidRPr="00585864">
        <w:t xml:space="preserve">Diseño experimental: Realización de una encuesta electrónica estructurada, la misma ya realizada y publicada en mujeres de países de Norteamérica y de Europa, en formato de cuestionario simple y traducido al español por linguista especializado (TransPerfect (London, UK). La encuesta fue conducida por una organización de investigación de mercado (Edelman Intelligence </w:t>
      </w:r>
      <w:hyperlink r:id="rId5" w:history="1">
        <w:r w:rsidRPr="00585864">
          <w:rPr>
            <w:rStyle w:val="Hipervnculo"/>
          </w:rPr>
          <w:t>https://www.edelman.co.uk/)</w:t>
        </w:r>
      </w:hyperlink>
      <w:r w:rsidRPr="00585864">
        <w:t>, en mujeres inscritas en una base de datos que habían elegido participar en esta investigación, sin incentivo económico.</w:t>
      </w:r>
    </w:p>
    <w:p w:rsidR="00676893" w:rsidRPr="00585864" w:rsidRDefault="00535D09" w:rsidP="00585864">
      <w:pPr>
        <w:pStyle w:val="NormalWeb"/>
        <w:spacing w:before="0" w:beforeAutospacing="0" w:after="0" w:afterAutospacing="0"/>
        <w:jc w:val="both"/>
      </w:pPr>
      <w:r w:rsidRPr="00585864">
        <w:t>Sujetos y Métodos: Durante mayo de 2016, se realizó la encuesta en línea a 2509 mujeres de 55 - 65 años, postmenopáusicas, entre ellas 502 chilenas. Las preguntas se enfocaron en: determinar las preocupaciones de salud de las mujeres, incluyendo síntomas de la menopausia; sus fuentes de información y asesoría en cuanto a AVV; sus experiencias / percepciones de atrofia vaginal: "malestar vaginal" definido como sequedad, picazón, ardor, dolor en la vagina por contacto o con el coito, micción involuntaria; su conocimiento de opciones de tratamiento.</w:t>
      </w:r>
    </w:p>
    <w:p w:rsidR="00676893" w:rsidRPr="00585864" w:rsidRDefault="00535D09" w:rsidP="00585864">
      <w:pPr>
        <w:pStyle w:val="NormalWeb"/>
        <w:spacing w:before="0" w:beforeAutospacing="0" w:after="0" w:afterAutospacing="0"/>
        <w:jc w:val="both"/>
        <w:rPr>
          <w:b/>
        </w:rPr>
      </w:pPr>
      <w:r w:rsidRPr="00585864">
        <w:rPr>
          <w:b/>
        </w:rPr>
        <w:t>Resultados:</w:t>
      </w:r>
    </w:p>
    <w:p w:rsidR="00676893" w:rsidRPr="00585864" w:rsidRDefault="00535D09" w:rsidP="00585864">
      <w:pPr>
        <w:pStyle w:val="NormalWeb"/>
        <w:spacing w:before="0" w:beforeAutospacing="0" w:after="0" w:afterAutospacing="0"/>
        <w:jc w:val="both"/>
      </w:pPr>
      <w:r w:rsidRPr="00585864">
        <w:t>En las chilenas: Las principales preocupaciones de salud fueron: salud ósea 90%, control del peso corporal 85%, cáncer 83%, salud cardiovascular 81%, salud mental 81%, incontinencia urinaria 75%, salud vaginal 73%, salud sexual 58%.</w:t>
      </w:r>
    </w:p>
    <w:p w:rsidR="00676893" w:rsidRPr="00585864" w:rsidRDefault="00535D09" w:rsidP="00585864">
      <w:pPr>
        <w:pStyle w:val="NormalWeb"/>
        <w:spacing w:before="0" w:beforeAutospacing="0" w:after="0" w:afterAutospacing="0"/>
        <w:jc w:val="both"/>
      </w:pPr>
      <w:r w:rsidRPr="00585864">
        <w:t>Más de la mitad de las encuestadas informó haber experimentado síntomas de AVV: sequedad vaginal 57%, dolor vaginal de contacto o coital 21%, incontinencia urinaria 12%, prurito vaginal 10%, ardor vaginal 6%. Aproximadamente la mitad refiere una intensidad moderada de los síntomas y el 7% los considera intensos. El 78% refiere que el malestar vaginal tiene un impacto sobre su intimidad sexual; el 42% que tiene consecuencias negativas para su matrimonio o relación de pareja; y al 38% le afecta la calidad de vida. Sólo el 49% asocia los síntomas de AVV a la menopausia, y el 21% asocia la presencia de infecciones urinarias a la menopausia.</w:t>
      </w:r>
    </w:p>
    <w:p w:rsidR="00676893" w:rsidRPr="00585864" w:rsidRDefault="00535D09" w:rsidP="00585864">
      <w:pPr>
        <w:pStyle w:val="NormalWeb"/>
        <w:spacing w:before="0" w:beforeAutospacing="0" w:after="0" w:afterAutospacing="0"/>
        <w:jc w:val="both"/>
      </w:pPr>
      <w:r w:rsidRPr="00585864">
        <w:t>El 48% de las encuestadas refiere no tener o tener información insuficiente del asunto AVV; para comprenderla el 79% consultaría a su ginecólogo; la mayoría se sentiría cómoda hablando con su médico acerca de esto.</w:t>
      </w:r>
    </w:p>
    <w:p w:rsidR="00676893" w:rsidRPr="00585864" w:rsidRDefault="00535D09" w:rsidP="00585864">
      <w:pPr>
        <w:pStyle w:val="NormalWeb"/>
        <w:spacing w:before="0" w:beforeAutospacing="0" w:after="0" w:afterAutospacing="0"/>
        <w:jc w:val="both"/>
      </w:pPr>
      <w:r w:rsidRPr="00585864">
        <w:t>Las mujeres afectadas por atrofia vaginal habían utilizado geles y cremas lubricantes 58% y 1/3 había utilizado alguna forma de tratamiento hormonal local.</w:t>
      </w:r>
    </w:p>
    <w:p w:rsidR="00676893" w:rsidRPr="00585864" w:rsidRDefault="00535D09" w:rsidP="00585864">
      <w:pPr>
        <w:pStyle w:val="NormalWeb"/>
        <w:spacing w:before="0" w:beforeAutospacing="0" w:after="0" w:afterAutospacing="0"/>
        <w:jc w:val="both"/>
      </w:pPr>
      <w:r w:rsidRPr="00585864">
        <w:rPr>
          <w:b/>
        </w:rPr>
        <w:t>Conclusión:</w:t>
      </w:r>
      <w:r w:rsidRPr="00585864">
        <w:t xml:space="preserve"> La sequedad vaginal es el síntoma de AVV más frecuente, seguido por dolor vaginal coital o de contacto, afectando la calidad de vida general y sexual de la mujer postmenopáusica. El diálogo con profesionales de la salud puede facilitar la comprensión y, por ende, el enfoque terapéutico.</w:t>
      </w:r>
    </w:p>
    <w:p w:rsidR="00535D09" w:rsidRPr="00585864" w:rsidRDefault="00535D09" w:rsidP="0058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86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35D09" w:rsidRPr="00585864" w:rsidSect="00676893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F91"/>
    <w:rsid w:val="002A2075"/>
    <w:rsid w:val="00372CB7"/>
    <w:rsid w:val="00382338"/>
    <w:rsid w:val="003C1F91"/>
    <w:rsid w:val="00535D09"/>
    <w:rsid w:val="00585864"/>
    <w:rsid w:val="00676893"/>
    <w:rsid w:val="00874DA5"/>
    <w:rsid w:val="00D6519F"/>
    <w:rsid w:val="00F65256"/>
    <w:rsid w:val="00FB2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8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76893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8233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82338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elman.co.uk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5</cp:revision>
  <cp:lastPrinted>2017-08-28T13:09:00Z</cp:lastPrinted>
  <dcterms:created xsi:type="dcterms:W3CDTF">2017-10-08T20:11:00Z</dcterms:created>
  <dcterms:modified xsi:type="dcterms:W3CDTF">2017-10-20T14:36:00Z</dcterms:modified>
</cp:coreProperties>
</file>