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DB" w:rsidRDefault="007A14DB" w:rsidP="007C3A40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P 37</w:t>
      </w:r>
    </w:p>
    <w:p w:rsidR="007C3A40" w:rsidRDefault="009F5F72" w:rsidP="007C3A40">
      <w:pPr>
        <w:spacing w:after="0" w:line="240" w:lineRule="auto"/>
        <w:jc w:val="both"/>
        <w:rPr>
          <w:rFonts w:eastAsia="Times New Roman"/>
          <w:b/>
        </w:rPr>
      </w:pPr>
      <w:r w:rsidRPr="0032723C">
        <w:rPr>
          <w:rFonts w:eastAsia="Times New Roman"/>
          <w:b/>
        </w:rPr>
        <w:t>EVALUACIÓN DE LA PTGO CON MEDICIÓ</w:t>
      </w:r>
      <w:r w:rsidR="00413096" w:rsidRPr="0032723C">
        <w:rPr>
          <w:rFonts w:eastAsia="Times New Roman"/>
          <w:b/>
        </w:rPr>
        <w:t xml:space="preserve">N AISLADA DE GH </w:t>
      </w:r>
      <w:r w:rsidRPr="0032723C">
        <w:rPr>
          <w:rFonts w:eastAsia="Times New Roman"/>
          <w:b/>
        </w:rPr>
        <w:t>A LOS 120 MINUTOS PARA EL DIAGNÓSTICO DE ACROMEGALIA</w:t>
      </w:r>
    </w:p>
    <w:p w:rsidR="00FF2961" w:rsidRPr="0032723C" w:rsidRDefault="00413096" w:rsidP="007C3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723C">
        <w:rPr>
          <w:rFonts w:ascii="Times New Roman" w:eastAsia="Times New Roman" w:hAnsi="Times New Roman" w:cs="Times New Roman"/>
          <w:sz w:val="24"/>
          <w:szCs w:val="24"/>
        </w:rPr>
        <w:t>F</w:t>
      </w:r>
      <w:r w:rsidR="00E42259">
        <w:rPr>
          <w:rFonts w:ascii="Times New Roman" w:eastAsia="Times New Roman" w:hAnsi="Times New Roman" w:cs="Times New Roman"/>
          <w:sz w:val="24"/>
          <w:szCs w:val="24"/>
        </w:rPr>
        <w:t>rancisco Cordero Anfossi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F5F72" w:rsidRPr="0032723C">
        <w:rPr>
          <w:rFonts w:ascii="Times New Roman" w:eastAsia="Times New Roman" w:hAnsi="Times New Roman" w:cs="Times New Roman"/>
          <w:sz w:val="24"/>
          <w:szCs w:val="24"/>
        </w:rPr>
        <w:t>, Emilia Neves Jimé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nez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, Matías Hald Weiermann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 xml:space="preserve">lejandra 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 xml:space="preserve">anas 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M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>ontecinos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>erson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 xml:space="preserve">cares 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V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>ega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, Egardo Caamaño Rivas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>edro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 xml:space="preserve">ineda 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B</w:t>
      </w:r>
      <w:r w:rsidR="00E920F2">
        <w:rPr>
          <w:rFonts w:ascii="Times New Roman" w:eastAsia="Times New Roman" w:hAnsi="Times New Roman" w:cs="Times New Roman"/>
          <w:sz w:val="24"/>
          <w:szCs w:val="24"/>
        </w:rPr>
        <w:t>ravo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br/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Hospital Clínico Universidad de Chile, 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9F5F72" w:rsidRPr="0032723C">
        <w:rPr>
          <w:rFonts w:ascii="Times New Roman" w:eastAsia="Times New Roman" w:hAnsi="Times New Roman" w:cs="Times New Roman"/>
          <w:sz w:val="24"/>
          <w:szCs w:val="24"/>
        </w:rPr>
        <w:t>Facultad de M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edic</w:t>
      </w:r>
      <w:r w:rsidR="009F5F72" w:rsidRPr="0032723C">
        <w:rPr>
          <w:rFonts w:ascii="Times New Roman" w:eastAsia="Times New Roman" w:hAnsi="Times New Roman" w:cs="Times New Roman"/>
          <w:sz w:val="24"/>
          <w:szCs w:val="24"/>
        </w:rPr>
        <w:t>ina de la Universidad de Chile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9F5F72" w:rsidRPr="0032723C">
        <w:rPr>
          <w:rFonts w:ascii="Times New Roman" w:eastAsia="Times New Roman" w:hAnsi="Times New Roman" w:cs="Times New Roman"/>
          <w:sz w:val="24"/>
          <w:szCs w:val="24"/>
        </w:rPr>
        <w:t xml:space="preserve">Facultad de Medicina 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Universidad de Chile, </w:t>
      </w:r>
      <w:r w:rsidRPr="003272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9F5F72" w:rsidRPr="0032723C">
        <w:rPr>
          <w:rFonts w:ascii="Times New Roman" w:eastAsia="Times New Roman" w:hAnsi="Times New Roman" w:cs="Times New Roman"/>
          <w:sz w:val="24"/>
          <w:szCs w:val="24"/>
        </w:rPr>
        <w:t>Hospital Clínico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 w:rsidR="009F5F72" w:rsidRPr="0032723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t>versidad de Chile</w:t>
      </w:r>
      <w:r w:rsidRPr="0032723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32723C">
        <w:rPr>
          <w:b/>
        </w:rPr>
        <w:t>Introducción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</w:pPr>
      <w:r w:rsidRPr="0032723C">
        <w:t>Para el diagnóstico y la evaluación del control de la acromegalia se recomienda utilizar la PTGO para GH con 5 mediciones cada 30 minutos hasta los 120 minutos. Se considera una respuesta normal un nadir &lt;1ug/L en cualquiera de estas mediciones. Se ha propuesto simplificar esta prueba utilizando solamente el valor de la PTGO para GH a los 120 minutos. Esto permitiría reducir el número de muestras realizadas a los pacientes y los disminuir los costos.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32723C">
        <w:rPr>
          <w:b/>
        </w:rPr>
        <w:t>Objetivos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</w:pPr>
      <w:r w:rsidRPr="0032723C">
        <w:t>Evaluar la capacidad diagnóstica de la PTGO con medición aislada a los 120 minutos para el diagnóstico de acromegalia.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32723C">
        <w:rPr>
          <w:b/>
        </w:rPr>
        <w:t>Método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</w:pPr>
      <w:r w:rsidRPr="0032723C">
        <w:t>Estudio de corte transversal incluyendo a pacientes que se realizaron PTGO para GH en nuestro centro entre los años 2008-2017. Se define el diagnóstico de acromegalia de acuerdo a antecedentes, cuadro clínico, valores de IGF-1 y la confirmación con la PTGO estándar con 5 mediciones hasta los 120 minutos (PTGO5). Estos resultados se comparan con el resultado de medición aislada de GH a los 120 minutos (T120).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32723C">
        <w:rPr>
          <w:b/>
        </w:rPr>
        <w:t>Resultados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</w:pPr>
      <w:r w:rsidRPr="0032723C">
        <w:t>Se analizan 82 estudios realizados en el periodo estudiado, que corresponden a 56 pacientes. En 80 estudios se encontró concordancia entre el diagnóstico realizado mediante la PTGO5 y la T120. La correlación entre el nadir de GH y la T120 fue de 0,97 (p&lt;0,01). La sensibilidad de T120 fue 100% y la especificidad 97%, dada porque se encontraron dos falsos positivos para acromegalia al considerar aisladamente T120. En estos dos casos los valores de IGF-1 fueron normales.</w:t>
      </w:r>
    </w:p>
    <w:p w:rsidR="0032723C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32723C">
        <w:rPr>
          <w:b/>
        </w:rPr>
        <w:t>Discusión</w:t>
      </w:r>
    </w:p>
    <w:p w:rsidR="00FF2961" w:rsidRPr="0032723C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32723C">
        <w:rPr>
          <w:rFonts w:eastAsia="Times New Roman"/>
        </w:rPr>
        <w:t>Al analizar los dos casos falsos positivos, ambos tenían valores de IGF-1 normales para su edad. El utilizar de manera conjunta T120 e IGF-1 permitiría seleccionar pacientes para un estudio más completo en casos discordantes.</w:t>
      </w:r>
    </w:p>
    <w:p w:rsidR="00FF2961" w:rsidRPr="007C3A40" w:rsidRDefault="00413096" w:rsidP="0032723C">
      <w:pPr>
        <w:pStyle w:val="NormalWeb"/>
        <w:spacing w:before="0" w:beforeAutospacing="0" w:after="0" w:afterAutospacing="0"/>
        <w:jc w:val="both"/>
        <w:rPr>
          <w:b/>
        </w:rPr>
      </w:pPr>
      <w:r w:rsidRPr="007C3A40">
        <w:rPr>
          <w:b/>
        </w:rPr>
        <w:t>Conclusión</w:t>
      </w:r>
    </w:p>
    <w:p w:rsidR="00413096" w:rsidRPr="0032723C" w:rsidRDefault="00413096" w:rsidP="0032723C">
      <w:pPr>
        <w:pStyle w:val="NormalWeb"/>
        <w:spacing w:before="0" w:beforeAutospacing="0" w:after="0" w:afterAutospacing="0"/>
        <w:jc w:val="both"/>
      </w:pPr>
      <w:r w:rsidRPr="0032723C">
        <w:t>Se presenta un estudio preliminar que muestra un buen rendimiento diagnóstico para T120 en el diagnóstico de acromegalia.</w:t>
      </w:r>
    </w:p>
    <w:sectPr w:rsidR="00413096" w:rsidRPr="0032723C" w:rsidSect="00FF29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C27"/>
    <w:multiLevelType w:val="multilevel"/>
    <w:tmpl w:val="A9D8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91284"/>
    <w:rsid w:val="00091284"/>
    <w:rsid w:val="000E6823"/>
    <w:rsid w:val="0032723C"/>
    <w:rsid w:val="00413096"/>
    <w:rsid w:val="0057506B"/>
    <w:rsid w:val="007A14DB"/>
    <w:rsid w:val="007C3A40"/>
    <w:rsid w:val="009F5F72"/>
    <w:rsid w:val="00A67434"/>
    <w:rsid w:val="00D516E3"/>
    <w:rsid w:val="00E37ECE"/>
    <w:rsid w:val="00E42259"/>
    <w:rsid w:val="00E920F2"/>
    <w:rsid w:val="00FF2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3</cp:revision>
  <cp:lastPrinted>2017-08-24T23:16:00Z</cp:lastPrinted>
  <dcterms:created xsi:type="dcterms:W3CDTF">2017-10-08T20:24:00Z</dcterms:created>
  <dcterms:modified xsi:type="dcterms:W3CDTF">2017-10-08T20:24:00Z</dcterms:modified>
</cp:coreProperties>
</file>