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63" w:rsidRDefault="00EB0563" w:rsidP="003F612C">
      <w:pPr>
        <w:spacing w:after="0" w:line="240" w:lineRule="auto"/>
        <w:jc w:val="both"/>
        <w:rPr>
          <w:rFonts w:eastAsia="Times New Roman"/>
          <w:b/>
        </w:rPr>
      </w:pPr>
      <w:r>
        <w:rPr>
          <w:rFonts w:eastAsia="Times New Roman"/>
          <w:b/>
        </w:rPr>
        <w:t>P 56</w:t>
      </w:r>
    </w:p>
    <w:p w:rsidR="003F612C" w:rsidRDefault="00DA393F" w:rsidP="003F612C">
      <w:pPr>
        <w:spacing w:after="0" w:line="240" w:lineRule="auto"/>
        <w:jc w:val="both"/>
        <w:rPr>
          <w:rFonts w:eastAsia="Times New Roman"/>
          <w:b/>
        </w:rPr>
      </w:pPr>
      <w:r w:rsidRPr="003F612C">
        <w:rPr>
          <w:rFonts w:eastAsia="Times New Roman"/>
          <w:b/>
        </w:rPr>
        <w:t>PREVALENCIA DE TRASTORNOS NUTRICIONALES POR EXCESO Y COMPONENTES DEL SINDROME METABOLICO EN ESCOLARES DE LA COMUNA DE CARAHUE</w:t>
      </w:r>
    </w:p>
    <w:p w:rsidR="003F612C" w:rsidRDefault="00DA393F" w:rsidP="003F612C">
      <w:pPr>
        <w:spacing w:after="0" w:line="240" w:lineRule="auto"/>
        <w:jc w:val="both"/>
        <w:rPr>
          <w:rFonts w:ascii="Times New Roman" w:eastAsia="Times New Roman" w:hAnsi="Times New Roman" w:cs="Times New Roman"/>
          <w:sz w:val="24"/>
          <w:szCs w:val="24"/>
          <w:vertAlign w:val="superscript"/>
        </w:rPr>
      </w:pPr>
      <w:r w:rsidRPr="003F612C">
        <w:rPr>
          <w:rFonts w:ascii="Times New Roman" w:eastAsia="Times New Roman" w:hAnsi="Times New Roman" w:cs="Times New Roman"/>
          <w:sz w:val="24"/>
          <w:szCs w:val="24"/>
        </w:rPr>
        <w:t>J</w:t>
      </w:r>
      <w:r w:rsidR="003F612C">
        <w:rPr>
          <w:rFonts w:ascii="Times New Roman" w:eastAsia="Times New Roman" w:hAnsi="Times New Roman" w:cs="Times New Roman"/>
          <w:sz w:val="24"/>
          <w:szCs w:val="24"/>
        </w:rPr>
        <w:t>orge Sapunar Zenteno</w:t>
      </w:r>
      <w:r w:rsidRPr="003F612C">
        <w:rPr>
          <w:rFonts w:ascii="Times New Roman" w:eastAsia="Times New Roman" w:hAnsi="Times New Roman" w:cs="Times New Roman"/>
          <w:sz w:val="24"/>
          <w:szCs w:val="24"/>
          <w:vertAlign w:val="superscript"/>
        </w:rPr>
        <w:t>1</w:t>
      </w:r>
      <w:r w:rsidRPr="003F612C">
        <w:rPr>
          <w:rFonts w:ascii="Times New Roman" w:eastAsia="Times New Roman" w:hAnsi="Times New Roman" w:cs="Times New Roman"/>
          <w:sz w:val="24"/>
          <w:szCs w:val="24"/>
        </w:rPr>
        <w:t>, N</w:t>
      </w:r>
      <w:r w:rsidR="003F612C">
        <w:rPr>
          <w:rFonts w:ascii="Times New Roman" w:eastAsia="Times New Roman" w:hAnsi="Times New Roman" w:cs="Times New Roman"/>
          <w:sz w:val="24"/>
          <w:szCs w:val="24"/>
        </w:rPr>
        <w:t>icolás Aguilar Farías</w:t>
      </w:r>
      <w:r w:rsidRPr="003F612C">
        <w:rPr>
          <w:rFonts w:ascii="Times New Roman" w:eastAsia="Times New Roman" w:hAnsi="Times New Roman" w:cs="Times New Roman"/>
          <w:sz w:val="24"/>
          <w:szCs w:val="24"/>
          <w:vertAlign w:val="superscript"/>
        </w:rPr>
        <w:t>2</w:t>
      </w:r>
      <w:r w:rsidRPr="003F612C">
        <w:rPr>
          <w:rFonts w:ascii="Times New Roman" w:eastAsia="Times New Roman" w:hAnsi="Times New Roman" w:cs="Times New Roman"/>
          <w:sz w:val="24"/>
          <w:szCs w:val="24"/>
        </w:rPr>
        <w:t>, J</w:t>
      </w:r>
      <w:r w:rsidR="003F612C">
        <w:rPr>
          <w:rFonts w:ascii="Times New Roman" w:eastAsia="Times New Roman" w:hAnsi="Times New Roman" w:cs="Times New Roman"/>
          <w:sz w:val="24"/>
          <w:szCs w:val="24"/>
        </w:rPr>
        <w:t>uan Navarro Riquelme</w:t>
      </w:r>
      <w:r w:rsidRPr="003F612C">
        <w:rPr>
          <w:rFonts w:ascii="Times New Roman" w:eastAsia="Times New Roman" w:hAnsi="Times New Roman" w:cs="Times New Roman"/>
          <w:sz w:val="24"/>
          <w:szCs w:val="24"/>
          <w:vertAlign w:val="superscript"/>
        </w:rPr>
        <w:t>3</w:t>
      </w:r>
      <w:r w:rsidRPr="003F612C">
        <w:rPr>
          <w:rFonts w:ascii="Times New Roman" w:eastAsia="Times New Roman" w:hAnsi="Times New Roman" w:cs="Times New Roman"/>
          <w:sz w:val="24"/>
          <w:szCs w:val="24"/>
        </w:rPr>
        <w:t>, G</w:t>
      </w:r>
      <w:r w:rsidR="003F612C">
        <w:rPr>
          <w:rFonts w:ascii="Times New Roman" w:eastAsia="Times New Roman" w:hAnsi="Times New Roman" w:cs="Times New Roman"/>
          <w:sz w:val="24"/>
          <w:szCs w:val="24"/>
        </w:rPr>
        <w:t>ustavo Araneda Gutiérrez</w:t>
      </w:r>
      <w:r w:rsidRPr="003F612C">
        <w:rPr>
          <w:rFonts w:ascii="Times New Roman" w:eastAsia="Times New Roman" w:hAnsi="Times New Roman" w:cs="Times New Roman"/>
          <w:sz w:val="24"/>
          <w:szCs w:val="24"/>
          <w:vertAlign w:val="superscript"/>
        </w:rPr>
        <w:t>4</w:t>
      </w:r>
      <w:r w:rsidRPr="003F612C">
        <w:rPr>
          <w:rFonts w:ascii="Times New Roman" w:eastAsia="Times New Roman" w:hAnsi="Times New Roman" w:cs="Times New Roman"/>
          <w:sz w:val="24"/>
          <w:szCs w:val="24"/>
        </w:rPr>
        <w:t>, V</w:t>
      </w:r>
      <w:r w:rsidR="003F612C">
        <w:rPr>
          <w:rFonts w:ascii="Times New Roman" w:eastAsia="Times New Roman" w:hAnsi="Times New Roman" w:cs="Times New Roman"/>
          <w:sz w:val="24"/>
          <w:szCs w:val="24"/>
        </w:rPr>
        <w:t>íctor Manríquez Manríquez</w:t>
      </w:r>
      <w:r w:rsidRPr="003F612C">
        <w:rPr>
          <w:rFonts w:ascii="Times New Roman" w:eastAsia="Times New Roman" w:hAnsi="Times New Roman" w:cs="Times New Roman"/>
          <w:sz w:val="24"/>
          <w:szCs w:val="24"/>
          <w:vertAlign w:val="superscript"/>
        </w:rPr>
        <w:t>5</w:t>
      </w:r>
      <w:r w:rsidRPr="003F612C">
        <w:rPr>
          <w:rFonts w:ascii="Times New Roman" w:eastAsia="Times New Roman" w:hAnsi="Times New Roman" w:cs="Times New Roman"/>
          <w:sz w:val="24"/>
          <w:szCs w:val="24"/>
        </w:rPr>
        <w:t>, R</w:t>
      </w:r>
      <w:r w:rsidR="003F612C">
        <w:rPr>
          <w:rFonts w:ascii="Times New Roman" w:eastAsia="Times New Roman" w:hAnsi="Times New Roman" w:cs="Times New Roman"/>
          <w:sz w:val="24"/>
          <w:szCs w:val="24"/>
        </w:rPr>
        <w:t>oberto Brito Mellado</w:t>
      </w:r>
      <w:r w:rsidRPr="003F612C">
        <w:rPr>
          <w:rFonts w:ascii="Times New Roman" w:eastAsia="Times New Roman" w:hAnsi="Times New Roman" w:cs="Times New Roman"/>
          <w:sz w:val="24"/>
          <w:szCs w:val="24"/>
          <w:vertAlign w:val="superscript"/>
        </w:rPr>
        <w:t>5</w:t>
      </w:r>
      <w:r w:rsidRPr="003F612C">
        <w:rPr>
          <w:rFonts w:ascii="Times New Roman" w:eastAsia="Times New Roman" w:hAnsi="Times New Roman" w:cs="Times New Roman"/>
          <w:sz w:val="24"/>
          <w:szCs w:val="24"/>
        </w:rPr>
        <w:t>, D</w:t>
      </w:r>
      <w:r w:rsidR="003F612C">
        <w:rPr>
          <w:rFonts w:ascii="Times New Roman" w:eastAsia="Times New Roman" w:hAnsi="Times New Roman" w:cs="Times New Roman"/>
          <w:sz w:val="24"/>
          <w:szCs w:val="24"/>
        </w:rPr>
        <w:t>amián Chandía Poblete</w:t>
      </w:r>
      <w:r w:rsidRPr="003F612C">
        <w:rPr>
          <w:rFonts w:ascii="Times New Roman" w:eastAsia="Times New Roman" w:hAnsi="Times New Roman" w:cs="Times New Roman"/>
          <w:sz w:val="24"/>
          <w:szCs w:val="24"/>
          <w:vertAlign w:val="superscript"/>
        </w:rPr>
        <w:t>2</w:t>
      </w:r>
      <w:r w:rsidR="003F612C">
        <w:rPr>
          <w:rFonts w:ascii="Times New Roman" w:eastAsia="Times New Roman" w:hAnsi="Times New Roman" w:cs="Times New Roman"/>
          <w:sz w:val="24"/>
          <w:szCs w:val="24"/>
        </w:rPr>
        <w:t>, Álvaro Cerda Maureira</w:t>
      </w:r>
      <w:r w:rsidRPr="003F612C">
        <w:rPr>
          <w:rFonts w:ascii="Times New Roman" w:eastAsia="Times New Roman" w:hAnsi="Times New Roman" w:cs="Times New Roman"/>
          <w:sz w:val="24"/>
          <w:szCs w:val="24"/>
          <w:vertAlign w:val="superscript"/>
        </w:rPr>
        <w:t>5</w:t>
      </w:r>
    </w:p>
    <w:p w:rsidR="00957EB4" w:rsidRDefault="00DA393F" w:rsidP="00957EB4">
      <w:pPr>
        <w:spacing w:after="0" w:line="240" w:lineRule="auto"/>
        <w:jc w:val="both"/>
        <w:rPr>
          <w:rFonts w:ascii="Times New Roman" w:eastAsia="Times New Roman" w:hAnsi="Times New Roman" w:cs="Times New Roman"/>
        </w:rPr>
      </w:pPr>
      <w:r w:rsidRPr="003F612C">
        <w:rPr>
          <w:rFonts w:ascii="Times New Roman" w:eastAsia="Times New Roman" w:hAnsi="Times New Roman" w:cs="Times New Roman"/>
          <w:vertAlign w:val="superscript"/>
        </w:rPr>
        <w:t>1</w:t>
      </w:r>
      <w:r w:rsidRPr="003F612C">
        <w:rPr>
          <w:rFonts w:ascii="Times New Roman" w:eastAsia="Times New Roman" w:hAnsi="Times New Roman" w:cs="Times New Roman"/>
        </w:rPr>
        <w:t xml:space="preserve">Departamento de Medicina Interna, Facultad de Medicina, Universidad de la Frontera, </w:t>
      </w:r>
      <w:r w:rsidRPr="003F612C">
        <w:rPr>
          <w:rFonts w:ascii="Times New Roman" w:eastAsia="Times New Roman" w:hAnsi="Times New Roman" w:cs="Times New Roman"/>
          <w:vertAlign w:val="superscript"/>
        </w:rPr>
        <w:t>2</w:t>
      </w:r>
      <w:r w:rsidRPr="003F612C">
        <w:rPr>
          <w:rFonts w:ascii="Times New Roman" w:eastAsia="Times New Roman" w:hAnsi="Times New Roman" w:cs="Times New Roman"/>
        </w:rPr>
        <w:t xml:space="preserve">Departamento de Educación Física, Deportes y Recreación, Universidad de la Frontera, </w:t>
      </w:r>
      <w:r w:rsidRPr="003F612C">
        <w:rPr>
          <w:rFonts w:ascii="Times New Roman" w:eastAsia="Times New Roman" w:hAnsi="Times New Roman" w:cs="Times New Roman"/>
          <w:vertAlign w:val="superscript"/>
        </w:rPr>
        <w:t>3</w:t>
      </w:r>
      <w:r w:rsidRPr="003F612C">
        <w:rPr>
          <w:rFonts w:ascii="Times New Roman" w:eastAsia="Times New Roman" w:hAnsi="Times New Roman" w:cs="Times New Roman"/>
        </w:rPr>
        <w:t xml:space="preserve">Departamento de Pediatría, Facultad de Medicina, Universidad de la Frontera, </w:t>
      </w:r>
      <w:r w:rsidRPr="003F612C">
        <w:rPr>
          <w:rFonts w:ascii="Times New Roman" w:eastAsia="Times New Roman" w:hAnsi="Times New Roman" w:cs="Times New Roman"/>
          <w:vertAlign w:val="superscript"/>
        </w:rPr>
        <w:t>4</w:t>
      </w:r>
      <w:r w:rsidRPr="003F612C">
        <w:rPr>
          <w:rFonts w:ascii="Times New Roman" w:eastAsia="Times New Roman" w:hAnsi="Times New Roman" w:cs="Times New Roman"/>
        </w:rPr>
        <w:t>Departamento de E</w:t>
      </w:r>
      <w:r w:rsidR="003F612C" w:rsidRPr="003F612C">
        <w:rPr>
          <w:rFonts w:ascii="Times New Roman" w:eastAsia="Times New Roman" w:hAnsi="Times New Roman" w:cs="Times New Roman"/>
        </w:rPr>
        <w:t>nfermería, Facultad de Medicina</w:t>
      </w:r>
      <w:r w:rsidRPr="003F612C">
        <w:rPr>
          <w:rFonts w:ascii="Times New Roman" w:eastAsia="Times New Roman" w:hAnsi="Times New Roman" w:cs="Times New Roman"/>
        </w:rPr>
        <w:t xml:space="preserve">, Universidad de la Frontera, </w:t>
      </w:r>
      <w:r w:rsidRPr="003F612C">
        <w:rPr>
          <w:rFonts w:ascii="Times New Roman" w:eastAsia="Times New Roman" w:hAnsi="Times New Roman" w:cs="Times New Roman"/>
          <w:vertAlign w:val="superscript"/>
        </w:rPr>
        <w:t>5</w:t>
      </w:r>
      <w:r w:rsidRPr="003F612C">
        <w:rPr>
          <w:rFonts w:ascii="Times New Roman" w:eastAsia="Times New Roman" w:hAnsi="Times New Roman" w:cs="Times New Roman"/>
        </w:rPr>
        <w:t xml:space="preserve">Laboratorio de Bioanálisis y </w:t>
      </w:r>
      <w:r w:rsidR="003F612C" w:rsidRPr="003F612C">
        <w:rPr>
          <w:rFonts w:ascii="Times New Roman" w:eastAsia="Times New Roman" w:hAnsi="Times New Roman" w:cs="Times New Roman"/>
        </w:rPr>
        <w:t>Diagnóstico</w:t>
      </w:r>
      <w:r w:rsidRPr="003F612C">
        <w:rPr>
          <w:rFonts w:ascii="Times New Roman" w:eastAsia="Times New Roman" w:hAnsi="Times New Roman" w:cs="Times New Roman"/>
        </w:rPr>
        <w:t xml:space="preserve"> Molecular, Centro de Excel</w:t>
      </w:r>
      <w:r w:rsidR="003F612C" w:rsidRPr="003F612C">
        <w:rPr>
          <w:rFonts w:ascii="Times New Roman" w:eastAsia="Times New Roman" w:hAnsi="Times New Roman" w:cs="Times New Roman"/>
        </w:rPr>
        <w:t>encia en Medicina Traslacional, U</w:t>
      </w:r>
      <w:r w:rsidRPr="003F612C">
        <w:rPr>
          <w:rFonts w:ascii="Times New Roman" w:eastAsia="Times New Roman" w:hAnsi="Times New Roman" w:cs="Times New Roman"/>
        </w:rPr>
        <w:t>niversidad de la Frontera</w:t>
      </w:r>
    </w:p>
    <w:p w:rsidR="003F612C" w:rsidRPr="003F612C" w:rsidRDefault="003F612C" w:rsidP="00957EB4">
      <w:pPr>
        <w:spacing w:after="0" w:line="240" w:lineRule="auto"/>
        <w:jc w:val="both"/>
        <w:rPr>
          <w:rFonts w:ascii="Times New Roman" w:hAnsi="Times New Roman" w:cs="Times New Roman"/>
          <w:u w:val="single"/>
        </w:rPr>
      </w:pPr>
    </w:p>
    <w:p w:rsidR="00B4092E" w:rsidRPr="003F612C" w:rsidRDefault="00DA393F" w:rsidP="003F612C">
      <w:pPr>
        <w:spacing w:after="0" w:line="240" w:lineRule="auto"/>
        <w:jc w:val="both"/>
        <w:rPr>
          <w:rFonts w:ascii="Times New Roman" w:hAnsi="Times New Roman" w:cs="Times New Roman"/>
          <w:sz w:val="24"/>
          <w:szCs w:val="24"/>
        </w:rPr>
      </w:pPr>
      <w:r w:rsidRPr="003F612C">
        <w:rPr>
          <w:rFonts w:ascii="Times New Roman" w:hAnsi="Times New Roman" w:cs="Times New Roman"/>
          <w:sz w:val="24"/>
          <w:szCs w:val="24"/>
          <w:u w:val="single"/>
        </w:rPr>
        <w:t>Objetivos</w:t>
      </w:r>
      <w:r w:rsidRPr="003F612C">
        <w:rPr>
          <w:rFonts w:ascii="Times New Roman" w:hAnsi="Times New Roman" w:cs="Times New Roman"/>
          <w:sz w:val="24"/>
          <w:szCs w:val="24"/>
        </w:rPr>
        <w:t xml:space="preserve">: Conocer la frecuencia de trastornos nutricionales por exceso y de los componentes del Síndrome Metabólico (SM) en escolares de la Comuna de </w:t>
      </w:r>
      <w:proofErr w:type="spellStart"/>
      <w:r w:rsidRPr="003F612C">
        <w:rPr>
          <w:rFonts w:ascii="Times New Roman" w:hAnsi="Times New Roman" w:cs="Times New Roman"/>
          <w:sz w:val="24"/>
          <w:szCs w:val="24"/>
        </w:rPr>
        <w:t>Carahue</w:t>
      </w:r>
      <w:proofErr w:type="spellEnd"/>
      <w:r w:rsidRPr="003F612C">
        <w:rPr>
          <w:rFonts w:ascii="Times New Roman" w:hAnsi="Times New Roman" w:cs="Times New Roman"/>
          <w:sz w:val="24"/>
          <w:szCs w:val="24"/>
        </w:rPr>
        <w:t>. Evaluar la asociación entre resistencia a la insulina (RI) y SM.</w:t>
      </w:r>
    </w:p>
    <w:p w:rsidR="00B4092E" w:rsidRPr="003F612C" w:rsidRDefault="00DA393F" w:rsidP="003F612C">
      <w:pPr>
        <w:pStyle w:val="NormalWeb"/>
        <w:spacing w:before="0" w:beforeAutospacing="0" w:after="0" w:afterAutospacing="0"/>
        <w:jc w:val="both"/>
      </w:pPr>
      <w:r w:rsidRPr="003F612C">
        <w:rPr>
          <w:u w:val="single"/>
        </w:rPr>
        <w:t>Diseño</w:t>
      </w:r>
      <w:r w:rsidRPr="003F612C">
        <w:t>: Estudio de corte transversal</w:t>
      </w:r>
    </w:p>
    <w:p w:rsidR="00B4092E" w:rsidRPr="003F612C" w:rsidRDefault="00DA393F" w:rsidP="003F612C">
      <w:pPr>
        <w:pStyle w:val="NormalWeb"/>
        <w:spacing w:before="0" w:beforeAutospacing="0" w:after="0" w:afterAutospacing="0"/>
        <w:jc w:val="both"/>
      </w:pPr>
      <w:r w:rsidRPr="003F612C">
        <w:rPr>
          <w:u w:val="single"/>
        </w:rPr>
        <w:t>Método</w:t>
      </w:r>
      <w:r w:rsidRPr="003F612C">
        <w:t xml:space="preserve">: Se seleccionaron alumnos de 3º a 6º año de enseñanza básica de la Comuna de </w:t>
      </w:r>
      <w:proofErr w:type="spellStart"/>
      <w:r w:rsidRPr="003F612C">
        <w:t>Carahue</w:t>
      </w:r>
      <w:proofErr w:type="spellEnd"/>
      <w:r w:rsidRPr="003F612C">
        <w:t>, Región de La Araucanía, mediante muestreo aleatorio multinivel por tipo de establecimiento, ubicación geográfica y tamaño de la matrícula. Se excluyeron sujetos con enfermedad hepática o renal.</w:t>
      </w:r>
      <w:r w:rsidR="003F612C">
        <w:t xml:space="preserve"> </w:t>
      </w:r>
      <w:r w:rsidRPr="003F612C">
        <w:t xml:space="preserve">Se recolectaron datos demográficos y socio-económicos. Se realizó evaluación clínica completa, incluyendo desarrollo puberal según Tanner y parámetros antropométricos. El estado nutricional se estableció con el IMC mediante el criterio </w:t>
      </w:r>
      <w:proofErr w:type="spellStart"/>
      <w:r w:rsidRPr="003F612C">
        <w:t>percentilar</w:t>
      </w:r>
      <w:proofErr w:type="spellEnd"/>
      <w:r w:rsidRPr="003F612C">
        <w:t xml:space="preserve"> del CDC. Se evaluaron hábitos nutricionales y conducta sedentaria. </w:t>
      </w:r>
    </w:p>
    <w:p w:rsidR="00B4092E" w:rsidRPr="003F612C" w:rsidRDefault="00DA393F" w:rsidP="003F612C">
      <w:pPr>
        <w:pStyle w:val="NormalWeb"/>
        <w:spacing w:before="0" w:beforeAutospacing="0" w:after="0" w:afterAutospacing="0"/>
        <w:jc w:val="both"/>
      </w:pPr>
      <w:r w:rsidRPr="003F612C">
        <w:t xml:space="preserve">Mediante una muestra de suero en ayuno se midió perfil lipídico, ALT, glicemia, insulinemia y </w:t>
      </w:r>
      <w:proofErr w:type="spellStart"/>
      <w:r w:rsidRPr="003F612C">
        <w:t>PCRus</w:t>
      </w:r>
      <w:proofErr w:type="spellEnd"/>
      <w:r w:rsidRPr="003F612C">
        <w:t>. Se calcularon el índice HOMA-IR y QUICKI.</w:t>
      </w:r>
    </w:p>
    <w:p w:rsidR="00B4092E" w:rsidRPr="003F612C" w:rsidRDefault="00DA393F" w:rsidP="003F612C">
      <w:pPr>
        <w:pStyle w:val="NormalWeb"/>
        <w:spacing w:before="0" w:beforeAutospacing="0" w:after="0" w:afterAutospacing="0"/>
        <w:jc w:val="both"/>
      </w:pPr>
      <w:r w:rsidRPr="003F612C">
        <w:t xml:space="preserve">La condición de RI fue establecida por los criterios de </w:t>
      </w:r>
      <w:proofErr w:type="spellStart"/>
      <w:r w:rsidRPr="003F612C">
        <w:t>Burrows</w:t>
      </w:r>
      <w:proofErr w:type="spellEnd"/>
      <w:r w:rsidRPr="003F612C">
        <w:t xml:space="preserve"> y Barja para población chilena. SM se consideró una variable dicotómica definida de acuerdo al criterio de Cook modificado.</w:t>
      </w:r>
    </w:p>
    <w:p w:rsidR="00B4092E" w:rsidRPr="003F612C" w:rsidRDefault="00DA393F" w:rsidP="003F612C">
      <w:pPr>
        <w:pStyle w:val="NormalWeb"/>
        <w:spacing w:before="0" w:beforeAutospacing="0" w:after="0" w:afterAutospacing="0"/>
        <w:jc w:val="both"/>
      </w:pPr>
      <w:r w:rsidRPr="003F612C">
        <w:rPr>
          <w:u w:val="single"/>
        </w:rPr>
        <w:t>Análisis Estadístico</w:t>
      </w:r>
      <w:r w:rsidRPr="003F612C">
        <w:t>: Se realizó un análisis descriptivo de los datos. Comparaciones entre grupos se realizaron usando las pruebas de chi-cuadrado para variables categóricas y de t o ANOVA para variables continuas. Para evaluar algunas asociaciones se utilizó regresión lineal múltiple.</w:t>
      </w:r>
    </w:p>
    <w:p w:rsidR="00B4092E" w:rsidRPr="003F612C" w:rsidRDefault="00DA393F" w:rsidP="003F612C">
      <w:pPr>
        <w:pStyle w:val="NormalWeb"/>
        <w:spacing w:before="0" w:beforeAutospacing="0" w:after="0" w:afterAutospacing="0"/>
        <w:jc w:val="both"/>
      </w:pPr>
      <w:r w:rsidRPr="003F612C">
        <w:rPr>
          <w:u w:val="single"/>
        </w:rPr>
        <w:t>Resultados</w:t>
      </w:r>
      <w:r w:rsidRPr="003F612C">
        <w:t xml:space="preserve">: Se estudiaron 208 escolares con edad promedio de 10,4 ± 1,0 años. El 71% tenía trastornos nutricionales por exceso (37,9% sobrepeso y 33,1% obesidad). Esta condición fue significativamente más frecuente en el sexo femenino. El SM sólo se observó en escolares obesos y su frecuencia en este subgrupo fue 38%. La insulinemia en ayunos y el HOMA IR fueron significativamente más altos en obesos y sujetos con sobrepeso que en eutróficos (p &lt;0,001). La frecuencia de RI en toda la muestra fue 51% según el criterio de </w:t>
      </w:r>
      <w:proofErr w:type="spellStart"/>
      <w:r w:rsidRPr="003F612C">
        <w:t>Burrows</w:t>
      </w:r>
      <w:proofErr w:type="spellEnd"/>
      <w:r w:rsidRPr="003F612C">
        <w:t xml:space="preserve"> y 19% según el criterio de Barja. Para ambos criterios la frecuencia de RI sólo fue modificada por el estado nutricional y el tener obesidad abdominal. El 18% de los sujetos con RI según </w:t>
      </w:r>
      <w:proofErr w:type="spellStart"/>
      <w:r w:rsidRPr="003F612C">
        <w:t>Burrows</w:t>
      </w:r>
      <w:proofErr w:type="spellEnd"/>
      <w:r w:rsidRPr="003F612C">
        <w:t xml:space="preserve"> tenían SM, en cambio con el criterio de Barja el 26%. Esta diferencia se observó en componentes del SM como obesidad abdominal, PA y parámetros del perfil lipídico.</w:t>
      </w:r>
    </w:p>
    <w:p w:rsidR="003F612C" w:rsidRDefault="00DA393F" w:rsidP="003F612C">
      <w:pPr>
        <w:pStyle w:val="NormalWeb"/>
        <w:spacing w:before="0" w:beforeAutospacing="0" w:after="0" w:afterAutospacing="0"/>
        <w:jc w:val="both"/>
      </w:pPr>
      <w:r w:rsidRPr="003F612C">
        <w:rPr>
          <w:u w:val="single"/>
        </w:rPr>
        <w:t>Conclusiones</w:t>
      </w:r>
      <w:r w:rsidRPr="003F612C">
        <w:t>: En una muestra de escolares con mayor riesgo social y proporción de ruralidad que la de otros estudios realizados en el país encontramos una alta frecuencia de trastornos nutricionales por exceso y de SM. Llama la atención la marcada diferencia en la frecuencia de RI según el criterio utilizado. La mayor proporción de SM entre los sujetos con RI según Barja hace pensar que este criterio permite identificar casos de mayor riesgo.</w:t>
      </w:r>
    </w:p>
    <w:p w:rsidR="003F612C" w:rsidRPr="003F612C" w:rsidRDefault="003F612C" w:rsidP="003F612C">
      <w:pPr>
        <w:pStyle w:val="NormalWeb"/>
        <w:spacing w:before="0" w:beforeAutospacing="0" w:after="0" w:afterAutospacing="0"/>
      </w:pPr>
      <w:r w:rsidRPr="003F612C">
        <w:rPr>
          <w:rFonts w:eastAsia="Times New Roman"/>
          <w:b/>
          <w:bCs/>
        </w:rPr>
        <w:t>Financiamiento</w:t>
      </w:r>
      <w:r>
        <w:rPr>
          <w:rFonts w:eastAsia="Times New Roman"/>
          <w:b/>
          <w:bCs/>
        </w:rPr>
        <w:t xml:space="preserve"> </w:t>
      </w:r>
      <w:r w:rsidRPr="003F612C">
        <w:rPr>
          <w:rFonts w:eastAsia="Times New Roman"/>
        </w:rPr>
        <w:t>UNETE/DIUFRO</w:t>
      </w:r>
      <w:r w:rsidRPr="003F612C">
        <w:rPr>
          <w:rFonts w:eastAsia="Times New Roman"/>
        </w:rPr>
        <w:br/>
      </w:r>
    </w:p>
    <w:sectPr w:rsidR="003F612C" w:rsidRPr="003F612C" w:rsidSect="00B4092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4855"/>
    <w:rsid w:val="00154855"/>
    <w:rsid w:val="003C08A5"/>
    <w:rsid w:val="003F612C"/>
    <w:rsid w:val="00765329"/>
    <w:rsid w:val="00957EB4"/>
    <w:rsid w:val="00967961"/>
    <w:rsid w:val="00B4092E"/>
    <w:rsid w:val="00DA393F"/>
    <w:rsid w:val="00EB05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092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2017-08-24T22:51:00Z</cp:lastPrinted>
  <dcterms:created xsi:type="dcterms:W3CDTF">2017-10-08T21:33:00Z</dcterms:created>
  <dcterms:modified xsi:type="dcterms:W3CDTF">2017-10-08T21:33:00Z</dcterms:modified>
</cp:coreProperties>
</file>