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065C" w:rsidRDefault="0063173F" w:rsidP="0025063F">
      <w:pPr>
        <w:spacing w:after="0" w:line="240" w:lineRule="auto"/>
      </w:pPr>
      <w:r>
        <w:rPr>
          <w:rFonts w:eastAsia="Times New Roman"/>
          <w:b/>
        </w:rPr>
        <w:t>P 72</w:t>
      </w:r>
      <w:r w:rsidR="00896BB1" w:rsidRPr="0025063F">
        <w:rPr>
          <w:rFonts w:eastAsia="Times New Roman"/>
          <w:b/>
        </w:rPr>
        <w:br/>
      </w:r>
      <w:r w:rsidR="00896BB1">
        <w:rPr>
          <w:rStyle w:val="Textoennegrita"/>
        </w:rPr>
        <w:t>HIPOFISITIS AUTOINMUNE: REPORTE DE UN CASO</w:t>
      </w:r>
    </w:p>
    <w:p w:rsidR="0047065C" w:rsidRPr="0025063F" w:rsidRDefault="0025063F" w:rsidP="0025063F">
      <w:pPr>
        <w:pStyle w:val="NormalWeb"/>
        <w:spacing w:before="0" w:beforeAutospacing="0" w:after="0" w:afterAutospacing="0"/>
        <w:jc w:val="both"/>
        <w:rPr>
          <w:vertAlign w:val="superscript"/>
        </w:rPr>
      </w:pPr>
      <w:r w:rsidRPr="0025063F">
        <w:t>Sandra Rivera</w:t>
      </w:r>
      <w:r w:rsidRPr="0025063F">
        <w:rPr>
          <w:vertAlign w:val="superscript"/>
        </w:rPr>
        <w:t>1</w:t>
      </w:r>
      <w:r w:rsidRPr="0025063F">
        <w:t>, Claudia Meza</w:t>
      </w:r>
      <w:r w:rsidRPr="0025063F">
        <w:rPr>
          <w:vertAlign w:val="superscript"/>
        </w:rPr>
        <w:t>2</w:t>
      </w:r>
      <w:r w:rsidRPr="0025063F">
        <w:t>, Nicolás Melis</w:t>
      </w:r>
      <w:r w:rsidRPr="0025063F">
        <w:rPr>
          <w:vertAlign w:val="superscript"/>
        </w:rPr>
        <w:t>2</w:t>
      </w:r>
      <w:r w:rsidRPr="0025063F">
        <w:t>, Arturo Mingo</w:t>
      </w:r>
      <w:r w:rsidRPr="0025063F">
        <w:rPr>
          <w:vertAlign w:val="superscript"/>
        </w:rPr>
        <w:t>2</w:t>
      </w:r>
      <w:r w:rsidRPr="0025063F">
        <w:t>, Sergio Soto</w:t>
      </w:r>
      <w:r w:rsidRPr="0025063F">
        <w:rPr>
          <w:vertAlign w:val="superscript"/>
        </w:rPr>
        <w:t>3</w:t>
      </w:r>
    </w:p>
    <w:p w:rsidR="0047065C" w:rsidRPr="0025063F" w:rsidRDefault="0025063F" w:rsidP="0025063F">
      <w:pPr>
        <w:spacing w:after="0" w:line="240" w:lineRule="auto"/>
        <w:jc w:val="both"/>
        <w:rPr>
          <w:rFonts w:ascii="Times New Roman" w:eastAsia="Times New Roman" w:hAnsi="Times New Roman" w:cs="Times New Roman"/>
          <w:sz w:val="24"/>
          <w:szCs w:val="24"/>
        </w:rPr>
      </w:pPr>
      <w:r w:rsidRPr="0025063F">
        <w:rPr>
          <w:rFonts w:ascii="Times New Roman" w:eastAsia="Times New Roman" w:hAnsi="Times New Roman" w:cs="Times New Roman"/>
          <w:sz w:val="24"/>
          <w:szCs w:val="24"/>
          <w:vertAlign w:val="superscript"/>
        </w:rPr>
        <w:t>1</w:t>
      </w:r>
      <w:r w:rsidR="00896BB1" w:rsidRPr="0025063F">
        <w:rPr>
          <w:rFonts w:ascii="Times New Roman" w:eastAsia="Times New Roman" w:hAnsi="Times New Roman" w:cs="Times New Roman"/>
          <w:sz w:val="24"/>
          <w:szCs w:val="24"/>
        </w:rPr>
        <w:t xml:space="preserve">Departamento de </w:t>
      </w:r>
      <w:r w:rsidRPr="0025063F">
        <w:rPr>
          <w:rFonts w:ascii="Times New Roman" w:eastAsia="Times New Roman" w:hAnsi="Times New Roman" w:cs="Times New Roman"/>
          <w:sz w:val="24"/>
          <w:szCs w:val="24"/>
        </w:rPr>
        <w:t>Endocrinología Clínica Dávila, D</w:t>
      </w:r>
      <w:r w:rsidR="00896BB1" w:rsidRPr="0025063F">
        <w:rPr>
          <w:rFonts w:ascii="Times New Roman" w:eastAsia="Times New Roman" w:hAnsi="Times New Roman" w:cs="Times New Roman"/>
          <w:sz w:val="24"/>
          <w:szCs w:val="24"/>
        </w:rPr>
        <w:t>ocen</w:t>
      </w:r>
      <w:r w:rsidRPr="0025063F">
        <w:rPr>
          <w:rFonts w:ascii="Times New Roman" w:eastAsia="Times New Roman" w:hAnsi="Times New Roman" w:cs="Times New Roman"/>
          <w:sz w:val="24"/>
          <w:szCs w:val="24"/>
        </w:rPr>
        <w:t xml:space="preserve">te Universidad de los Andes, </w:t>
      </w:r>
      <w:r w:rsidRPr="0025063F">
        <w:rPr>
          <w:rFonts w:ascii="Times New Roman" w:eastAsia="Times New Roman" w:hAnsi="Times New Roman" w:cs="Times New Roman"/>
          <w:sz w:val="24"/>
          <w:szCs w:val="24"/>
          <w:vertAlign w:val="superscript"/>
        </w:rPr>
        <w:t>2</w:t>
      </w:r>
      <w:r w:rsidR="00896BB1" w:rsidRPr="0025063F">
        <w:rPr>
          <w:rFonts w:ascii="Times New Roman" w:eastAsia="Times New Roman" w:hAnsi="Times New Roman" w:cs="Times New Roman"/>
          <w:sz w:val="24"/>
          <w:szCs w:val="24"/>
        </w:rPr>
        <w:t>Interno/a de Medicin</w:t>
      </w:r>
      <w:r w:rsidRPr="0025063F">
        <w:rPr>
          <w:rFonts w:ascii="Times New Roman" w:eastAsia="Times New Roman" w:hAnsi="Times New Roman" w:cs="Times New Roman"/>
          <w:sz w:val="24"/>
          <w:szCs w:val="24"/>
        </w:rPr>
        <w:t xml:space="preserve">a, Universidad de los Andes, </w:t>
      </w:r>
      <w:r w:rsidRPr="0025063F">
        <w:rPr>
          <w:rFonts w:ascii="Times New Roman" w:eastAsia="Times New Roman" w:hAnsi="Times New Roman" w:cs="Times New Roman"/>
          <w:sz w:val="24"/>
          <w:szCs w:val="24"/>
          <w:vertAlign w:val="superscript"/>
        </w:rPr>
        <w:t>3</w:t>
      </w:r>
      <w:r w:rsidR="00896BB1" w:rsidRPr="0025063F">
        <w:rPr>
          <w:rFonts w:ascii="Times New Roman" w:eastAsia="Times New Roman" w:hAnsi="Times New Roman" w:cs="Times New Roman"/>
          <w:sz w:val="24"/>
          <w:szCs w:val="24"/>
        </w:rPr>
        <w:t>Departamen</w:t>
      </w:r>
      <w:r w:rsidRPr="0025063F">
        <w:rPr>
          <w:rFonts w:ascii="Times New Roman" w:eastAsia="Times New Roman" w:hAnsi="Times New Roman" w:cs="Times New Roman"/>
          <w:sz w:val="24"/>
          <w:szCs w:val="24"/>
        </w:rPr>
        <w:t>to de Radiología Clínica Dávila</w:t>
      </w:r>
    </w:p>
    <w:p w:rsidR="0025063F" w:rsidRPr="0025063F" w:rsidRDefault="0025063F" w:rsidP="0025063F">
      <w:pPr>
        <w:pStyle w:val="NormalWeb"/>
        <w:spacing w:before="0" w:beforeAutospacing="0" w:after="0" w:afterAutospacing="0"/>
        <w:jc w:val="both"/>
        <w:rPr>
          <w:rStyle w:val="Textoennegrita"/>
        </w:rPr>
      </w:pPr>
    </w:p>
    <w:p w:rsidR="0047065C" w:rsidRPr="0025063F" w:rsidRDefault="00896BB1" w:rsidP="0025063F">
      <w:pPr>
        <w:pStyle w:val="NormalWeb"/>
        <w:spacing w:before="0" w:beforeAutospacing="0" w:after="0" w:afterAutospacing="0"/>
        <w:jc w:val="both"/>
      </w:pPr>
      <w:r w:rsidRPr="0025063F">
        <w:rPr>
          <w:rStyle w:val="Textoennegrita"/>
        </w:rPr>
        <w:t>Introducción</w:t>
      </w:r>
      <w:r w:rsidRPr="0025063F">
        <w:t>: La hipofisitis autoinmune se caracteriza por infiltrado linfocitario de la glándula hipófisis, con grados variables de destrucción. Se estima una prevalencia de aproximadamente 0.24% a 0.88%, y una incidencia anual de 1/9.000.000. Suele presentarse en el embarazo o posparto, el síntoma más común es deficiencia de ACTH.</w:t>
      </w:r>
    </w:p>
    <w:p w:rsidR="0047065C" w:rsidRPr="0025063F" w:rsidRDefault="00896BB1" w:rsidP="0025063F">
      <w:pPr>
        <w:pStyle w:val="NormalWeb"/>
        <w:spacing w:before="0" w:beforeAutospacing="0" w:after="0" w:afterAutospacing="0"/>
        <w:jc w:val="both"/>
      </w:pPr>
      <w:r w:rsidRPr="0025063F">
        <w:rPr>
          <w:rStyle w:val="Textoennegrita"/>
        </w:rPr>
        <w:t>Reporte</w:t>
      </w:r>
      <w:r w:rsidRPr="0025063F">
        <w:t>: Paciente de sexo femenino 33 años, posparto de 5 meses, ingresa a urgencias por cuadro de súbito de cefalea holocránea insidiosa (hasta 10/10 EVA), asociada a fotofobia, tinitus, náuseas, parestesias faciales y en hemicuerpo derecho con posterior perdida del conocimiento.</w:t>
      </w:r>
    </w:p>
    <w:p w:rsidR="0047065C" w:rsidRPr="0025063F" w:rsidRDefault="00896BB1" w:rsidP="0025063F">
      <w:pPr>
        <w:pStyle w:val="NormalWeb"/>
        <w:spacing w:before="0" w:beforeAutospacing="0" w:after="0" w:afterAutospacing="0"/>
        <w:jc w:val="both"/>
      </w:pPr>
      <w:r w:rsidRPr="0025063F">
        <w:t>EXAMEN FISICO: Ingresa consiente,</w:t>
      </w:r>
      <w:r w:rsidR="0025063F">
        <w:t xml:space="preserve"> </w:t>
      </w:r>
      <w:r w:rsidRPr="0025063F">
        <w:t>orientada,</w:t>
      </w:r>
      <w:r w:rsidR="0025063F">
        <w:t xml:space="preserve"> </w:t>
      </w:r>
      <w:r w:rsidRPr="0025063F">
        <w:t>PA</w:t>
      </w:r>
      <w:proofErr w:type="gramStart"/>
      <w:r w:rsidRPr="0025063F">
        <w:t>:120</w:t>
      </w:r>
      <w:proofErr w:type="gramEnd"/>
      <w:r w:rsidRPr="0025063F">
        <w:t xml:space="preserve">/70 FC: 70xmin examen </w:t>
      </w:r>
      <w:r w:rsidR="0025063F" w:rsidRPr="0025063F">
        <w:t>físico</w:t>
      </w:r>
      <w:r w:rsidRPr="0025063F">
        <w:t xml:space="preserve"> y </w:t>
      </w:r>
      <w:r w:rsidR="0025063F" w:rsidRPr="0025063F">
        <w:t>neurológico</w:t>
      </w:r>
      <w:r w:rsidRPr="0025063F">
        <w:t xml:space="preserve"> normal.</w:t>
      </w:r>
      <w:r w:rsidR="0025063F">
        <w:t xml:space="preserve"> </w:t>
      </w:r>
      <w:r w:rsidRPr="0025063F">
        <w:t>Se solicita AngioTAC de cerebro, donde se observa aumento de volumen hipofisiario, complementándose con RMN de silla turca, que demuestra aumento de volumen de la glándula hipofisaria que mide 14 mm contactando en su aspecto superior quiasma óptico, esto se asocia a engrosamiento del tallo hipofisario, con marcada impregnación homogénea de la glándula, sin compromiso del tallo. Neurohipófisis normal</w:t>
      </w:r>
    </w:p>
    <w:p w:rsidR="0047065C" w:rsidRPr="0025063F" w:rsidRDefault="00896BB1" w:rsidP="0025063F">
      <w:pPr>
        <w:pStyle w:val="NormalWeb"/>
        <w:spacing w:before="0" w:beforeAutospacing="0" w:after="0" w:afterAutospacing="0"/>
        <w:jc w:val="both"/>
      </w:pPr>
      <w:r w:rsidRPr="0025063F">
        <w:t>Estudio hormonal</w:t>
      </w:r>
      <w:proofErr w:type="gramStart"/>
      <w:r w:rsidRPr="0025063F">
        <w:t>:T4L</w:t>
      </w:r>
      <w:proofErr w:type="gramEnd"/>
      <w:r w:rsidRPr="0025063F">
        <w:t>: 0.48 ug/dl (baja), TSH: 0.36 UI/dl(suprimida), Cortisol:0.64ug/dl (bajo), ACTH:&lt;5 pg/ml, Na: 139 mEq/</w:t>
      </w:r>
      <w:proofErr w:type="spellStart"/>
      <w:r w:rsidRPr="0025063F">
        <w:t>lt</w:t>
      </w:r>
      <w:proofErr w:type="spellEnd"/>
      <w:r w:rsidRPr="0025063F">
        <w:t>, FSH, LH y Estradiol normal, PRL: normal. Campo visual Goldman: normal.</w:t>
      </w:r>
    </w:p>
    <w:p w:rsidR="0047065C" w:rsidRPr="0025063F" w:rsidRDefault="00896BB1" w:rsidP="0025063F">
      <w:pPr>
        <w:pStyle w:val="NormalWeb"/>
        <w:spacing w:before="0" w:beforeAutospacing="0" w:after="0" w:afterAutospacing="0"/>
        <w:jc w:val="both"/>
      </w:pPr>
      <w:r w:rsidRPr="0025063F">
        <w:t xml:space="preserve">Se inicia Levotiroxina </w:t>
      </w:r>
      <w:r w:rsidR="0025063F" w:rsidRPr="0025063F">
        <w:t>más</w:t>
      </w:r>
      <w:r w:rsidRPr="0025063F">
        <w:t xml:space="preserve"> corticoides, con mejoría de sus síntomas.</w:t>
      </w:r>
      <w:r w:rsidR="0025063F">
        <w:t xml:space="preserve"> </w:t>
      </w:r>
      <w:r w:rsidRPr="0025063F">
        <w:t xml:space="preserve">Se decide alta con Levotiroxina 75 </w:t>
      </w:r>
      <w:proofErr w:type="spellStart"/>
      <w:r w:rsidRPr="0025063F">
        <w:t>mcg</w:t>
      </w:r>
      <w:proofErr w:type="spellEnd"/>
      <w:r w:rsidRPr="0025063F">
        <w:t xml:space="preserve"> día y prednisona 40 mg día; control ambulatorio por endocrinología.</w:t>
      </w:r>
    </w:p>
    <w:p w:rsidR="00896BB1" w:rsidRPr="0025063F" w:rsidRDefault="00896BB1" w:rsidP="0025063F">
      <w:pPr>
        <w:pStyle w:val="NormalWeb"/>
        <w:spacing w:before="0" w:beforeAutospacing="0" w:after="0" w:afterAutospacing="0"/>
        <w:jc w:val="both"/>
      </w:pPr>
      <w:r w:rsidRPr="0025063F">
        <w:rPr>
          <w:rStyle w:val="Textoennegrita"/>
        </w:rPr>
        <w:t>Conclusiones</w:t>
      </w:r>
      <w:r w:rsidRPr="0025063F">
        <w:t xml:space="preserve">: La hipofisitis es una enfermedad poco frecuente, actualmente se distinguen tres tipos: 1) la adenohipófisis linfocítica en donde el infiltrado linfocítico se limita a la hipófisis anterior; 2) la infundibuloneurohipofisitis linfocítica que afecta el tallo infundibular y el lóbulo posterior exclusivamente y 3) la panhipofisitis linfocítica en donde abarca toda la hipófisis. El pronóstico es variable, depende del grado de infiltración, duración, fibrosis residual y respuesta al tratamiento que consiste en la sustitución hormonal y uso de corticoides sin consenso sobre la </w:t>
      </w:r>
      <w:r w:rsidR="0025063F" w:rsidRPr="0025063F">
        <w:t>duración</w:t>
      </w:r>
      <w:r w:rsidRPr="0025063F">
        <w:t xml:space="preserve"> del tratamiento.</w:t>
      </w:r>
    </w:p>
    <w:sectPr w:rsidR="00896BB1" w:rsidRPr="0025063F" w:rsidSect="0047065C">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4858A1"/>
    <w:multiLevelType w:val="multilevel"/>
    <w:tmpl w:val="D2081F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5F07EC"/>
    <w:rsid w:val="000A461E"/>
    <w:rsid w:val="0025063F"/>
    <w:rsid w:val="0047065C"/>
    <w:rsid w:val="005D3086"/>
    <w:rsid w:val="005F07EC"/>
    <w:rsid w:val="0063173F"/>
    <w:rsid w:val="00896BB1"/>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065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47065C"/>
    <w:pPr>
      <w:spacing w:before="100" w:beforeAutospacing="1" w:after="100" w:afterAutospacing="1" w:line="240" w:lineRule="auto"/>
    </w:pPr>
    <w:rPr>
      <w:rFonts w:ascii="Times New Roman" w:hAnsi="Times New Roman" w:cs="Times New Roman"/>
      <w:sz w:val="24"/>
      <w:szCs w:val="24"/>
    </w:rPr>
  </w:style>
  <w:style w:type="character" w:styleId="Textoennegrita">
    <w:name w:val="Strong"/>
    <w:basedOn w:val="Fuentedeprrafopredeter"/>
    <w:uiPriority w:val="22"/>
    <w:qFormat/>
    <w:rsid w:val="0047065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pPr>
      <w:spacing w:before="100" w:beforeAutospacing="1" w:after="100" w:afterAutospacing="1" w:line="240" w:lineRule="auto"/>
    </w:pPr>
    <w:rPr>
      <w:rFonts w:ascii="Times New Roman" w:hAnsi="Times New Roman" w:cs="Times New Roman"/>
      <w:sz w:val="24"/>
      <w:szCs w:val="24"/>
    </w:rPr>
  </w:style>
  <w:style w:type="character" w:styleId="Textoennegrita">
    <w:name w:val="Strong"/>
    <w:basedOn w:val="Fuentedeprrafopredeter"/>
    <w:uiPriority w:val="22"/>
    <w:qFormat/>
    <w:rPr>
      <w:b/>
      <w:b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370</Words>
  <Characters>2041</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2407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Ximena</dc:creator>
  <cp:lastModifiedBy>Claudio Storm</cp:lastModifiedBy>
  <cp:revision>2</cp:revision>
  <cp:lastPrinted>2017-08-24T23:06:00Z</cp:lastPrinted>
  <dcterms:created xsi:type="dcterms:W3CDTF">2017-10-08T22:04:00Z</dcterms:created>
  <dcterms:modified xsi:type="dcterms:W3CDTF">2017-10-08T22:04:00Z</dcterms:modified>
</cp:coreProperties>
</file>