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1B2" w:rsidRDefault="00454FB6" w:rsidP="00A151B2">
      <w:pPr>
        <w:spacing w:after="0" w:line="240" w:lineRule="auto"/>
        <w:rPr>
          <w:rFonts w:eastAsia="Times New Roman"/>
          <w:b/>
          <w:bCs/>
        </w:rPr>
      </w:pPr>
      <w:r>
        <w:rPr>
          <w:rFonts w:eastAsia="Times New Roman"/>
          <w:b/>
          <w:bCs/>
        </w:rPr>
        <w:t>P 88</w:t>
      </w:r>
      <w:r w:rsidR="00826CA2">
        <w:rPr>
          <w:rFonts w:eastAsia="Times New Roman"/>
          <w:b/>
          <w:bCs/>
        </w:rPr>
        <w:br/>
        <w:t>APNEA OBSTRUCTIVA DEL SUEÑO Y SU ASOCIACIÓN CON DIABETES TIPO 2 EN POBLACIÓN ADULTA CHILENA</w:t>
      </w:r>
    </w:p>
    <w:p w:rsidR="00266A90" w:rsidRPr="00A151B2" w:rsidRDefault="00826CA2" w:rsidP="00A151B2">
      <w:pPr>
        <w:spacing w:after="0" w:line="240" w:lineRule="auto"/>
        <w:rPr>
          <w:rFonts w:ascii="Times New Roman" w:eastAsia="Times New Roman" w:hAnsi="Times New Roman" w:cs="Times New Roman"/>
          <w:sz w:val="24"/>
          <w:szCs w:val="24"/>
        </w:rPr>
      </w:pPr>
      <w:r w:rsidRPr="00A151B2">
        <w:rPr>
          <w:rFonts w:ascii="Times New Roman" w:eastAsia="Times New Roman" w:hAnsi="Times New Roman" w:cs="Times New Roman"/>
          <w:sz w:val="24"/>
          <w:szCs w:val="24"/>
        </w:rPr>
        <w:t>C</w:t>
      </w:r>
      <w:r w:rsidR="00A151B2">
        <w:rPr>
          <w:rFonts w:ascii="Times New Roman" w:eastAsia="Times New Roman" w:hAnsi="Times New Roman" w:cs="Times New Roman"/>
          <w:sz w:val="24"/>
          <w:szCs w:val="24"/>
        </w:rPr>
        <w:t>armen Lía Solís Merino</w:t>
      </w:r>
      <w:r w:rsidRPr="00A151B2">
        <w:rPr>
          <w:rFonts w:ascii="Times New Roman" w:eastAsia="Times New Roman" w:hAnsi="Times New Roman" w:cs="Times New Roman"/>
          <w:sz w:val="24"/>
          <w:szCs w:val="24"/>
          <w:vertAlign w:val="superscript"/>
        </w:rPr>
        <w:t>1</w:t>
      </w:r>
      <w:r w:rsidRPr="00A151B2">
        <w:rPr>
          <w:rFonts w:ascii="Times New Roman" w:eastAsia="Times New Roman" w:hAnsi="Times New Roman" w:cs="Times New Roman"/>
          <w:sz w:val="24"/>
          <w:szCs w:val="24"/>
        </w:rPr>
        <w:t>, J</w:t>
      </w:r>
      <w:r w:rsidR="00A151B2">
        <w:rPr>
          <w:rFonts w:ascii="Times New Roman" w:eastAsia="Times New Roman" w:hAnsi="Times New Roman" w:cs="Times New Roman"/>
          <w:sz w:val="24"/>
          <w:szCs w:val="24"/>
        </w:rPr>
        <w:t>uan Carrillo Azócar</w:t>
      </w:r>
      <w:r w:rsidRPr="00A151B2">
        <w:rPr>
          <w:rFonts w:ascii="Times New Roman" w:eastAsia="Times New Roman" w:hAnsi="Times New Roman" w:cs="Times New Roman"/>
          <w:sz w:val="24"/>
          <w:szCs w:val="24"/>
          <w:vertAlign w:val="superscript"/>
        </w:rPr>
        <w:t>2</w:t>
      </w:r>
      <w:r w:rsidRPr="00A151B2">
        <w:rPr>
          <w:rFonts w:ascii="Times New Roman" w:eastAsia="Times New Roman" w:hAnsi="Times New Roman" w:cs="Times New Roman"/>
          <w:sz w:val="24"/>
          <w:szCs w:val="24"/>
        </w:rPr>
        <w:t>, C</w:t>
      </w:r>
      <w:r w:rsidR="00A151B2">
        <w:rPr>
          <w:rFonts w:ascii="Times New Roman" w:eastAsia="Times New Roman" w:hAnsi="Times New Roman" w:cs="Times New Roman"/>
          <w:sz w:val="24"/>
          <w:szCs w:val="24"/>
        </w:rPr>
        <w:t>armen Gloria Bezanilla Collell</w:t>
      </w:r>
      <w:r w:rsidRPr="00A151B2">
        <w:rPr>
          <w:rFonts w:ascii="Times New Roman" w:eastAsia="Times New Roman" w:hAnsi="Times New Roman" w:cs="Times New Roman"/>
          <w:sz w:val="24"/>
          <w:szCs w:val="24"/>
          <w:vertAlign w:val="superscript"/>
        </w:rPr>
        <w:t>3</w:t>
      </w:r>
      <w:r w:rsidRPr="00A151B2">
        <w:rPr>
          <w:rFonts w:ascii="Times New Roman" w:eastAsia="Times New Roman" w:hAnsi="Times New Roman" w:cs="Times New Roman"/>
          <w:sz w:val="24"/>
          <w:szCs w:val="24"/>
        </w:rPr>
        <w:t>, I</w:t>
      </w:r>
      <w:r w:rsidR="00A151B2">
        <w:rPr>
          <w:rFonts w:ascii="Times New Roman" w:eastAsia="Times New Roman" w:hAnsi="Times New Roman" w:cs="Times New Roman"/>
          <w:sz w:val="24"/>
          <w:szCs w:val="24"/>
        </w:rPr>
        <w:t>vonne Orellana Vergara</w:t>
      </w:r>
      <w:r w:rsidRPr="00A151B2">
        <w:rPr>
          <w:rFonts w:ascii="Times New Roman" w:eastAsia="Times New Roman" w:hAnsi="Times New Roman" w:cs="Times New Roman"/>
          <w:sz w:val="24"/>
          <w:szCs w:val="24"/>
          <w:vertAlign w:val="superscript"/>
        </w:rPr>
        <w:t>4</w:t>
      </w:r>
      <w:r w:rsidRPr="00A151B2">
        <w:rPr>
          <w:rFonts w:ascii="Times New Roman" w:eastAsia="Times New Roman" w:hAnsi="Times New Roman" w:cs="Times New Roman"/>
          <w:sz w:val="24"/>
          <w:szCs w:val="24"/>
        </w:rPr>
        <w:br/>
      </w:r>
      <w:r w:rsidRPr="00A151B2">
        <w:rPr>
          <w:rFonts w:ascii="Times New Roman" w:eastAsia="Times New Roman" w:hAnsi="Times New Roman" w:cs="Times New Roman"/>
          <w:sz w:val="24"/>
          <w:szCs w:val="24"/>
          <w:vertAlign w:val="superscript"/>
        </w:rPr>
        <w:t>1</w:t>
      </w:r>
      <w:r w:rsidRPr="00A151B2">
        <w:rPr>
          <w:rFonts w:ascii="Times New Roman" w:eastAsia="Times New Roman" w:hAnsi="Times New Roman" w:cs="Times New Roman"/>
          <w:sz w:val="24"/>
          <w:szCs w:val="24"/>
        </w:rPr>
        <w:t xml:space="preserve">Asociación de Diabéticos de Chile (ADICH), </w:t>
      </w:r>
      <w:r w:rsidRPr="00A151B2">
        <w:rPr>
          <w:rFonts w:ascii="Times New Roman" w:eastAsia="Times New Roman" w:hAnsi="Times New Roman" w:cs="Times New Roman"/>
          <w:sz w:val="24"/>
          <w:szCs w:val="24"/>
          <w:vertAlign w:val="superscript"/>
        </w:rPr>
        <w:t>2</w:t>
      </w:r>
      <w:r w:rsidRPr="00A151B2">
        <w:rPr>
          <w:rFonts w:ascii="Times New Roman" w:eastAsia="Times New Roman" w:hAnsi="Times New Roman" w:cs="Times New Roman"/>
          <w:sz w:val="24"/>
          <w:szCs w:val="24"/>
        </w:rPr>
        <w:t xml:space="preserve"> Unidad de Medicina del Sueño, Instituto Nacional del Tórax, </w:t>
      </w:r>
      <w:r w:rsidRPr="00A151B2">
        <w:rPr>
          <w:rFonts w:ascii="Times New Roman" w:eastAsia="Times New Roman" w:hAnsi="Times New Roman" w:cs="Times New Roman"/>
          <w:sz w:val="24"/>
          <w:szCs w:val="24"/>
          <w:vertAlign w:val="superscript"/>
        </w:rPr>
        <w:t>3</w:t>
      </w:r>
      <w:r w:rsidRPr="00A151B2">
        <w:rPr>
          <w:rFonts w:ascii="Times New Roman" w:eastAsia="Times New Roman" w:hAnsi="Times New Roman" w:cs="Times New Roman"/>
          <w:sz w:val="24"/>
          <w:szCs w:val="24"/>
        </w:rPr>
        <w:t xml:space="preserve">Servicio de Medicina Interna y Diabetes, Hospital del Salvador; Clínica Las Condes , </w:t>
      </w:r>
      <w:r w:rsidRPr="00A151B2">
        <w:rPr>
          <w:rFonts w:ascii="Times New Roman" w:eastAsia="Times New Roman" w:hAnsi="Times New Roman" w:cs="Times New Roman"/>
          <w:sz w:val="24"/>
          <w:szCs w:val="24"/>
          <w:vertAlign w:val="superscript"/>
        </w:rPr>
        <w:t>4</w:t>
      </w:r>
      <w:r w:rsidRPr="00A151B2">
        <w:rPr>
          <w:rFonts w:ascii="Times New Roman" w:eastAsia="Times New Roman" w:hAnsi="Times New Roman" w:cs="Times New Roman"/>
          <w:sz w:val="24"/>
          <w:szCs w:val="24"/>
        </w:rPr>
        <w:t>Programa de Salud Cardiovascular y Ciclo Vital, Servicio de Salud Metropolitano Oriente</w:t>
      </w:r>
      <w:r w:rsidRPr="00A151B2">
        <w:rPr>
          <w:rFonts w:ascii="Times New Roman" w:eastAsia="Times New Roman" w:hAnsi="Times New Roman" w:cs="Times New Roman"/>
          <w:sz w:val="24"/>
          <w:szCs w:val="24"/>
        </w:rPr>
        <w:br/>
      </w:r>
    </w:p>
    <w:p w:rsidR="00266A90" w:rsidRPr="00A151B2" w:rsidRDefault="00826CA2" w:rsidP="00A151B2">
      <w:pPr>
        <w:pStyle w:val="NormalWeb"/>
        <w:spacing w:before="0" w:beforeAutospacing="0" w:after="0" w:afterAutospacing="0"/>
        <w:jc w:val="both"/>
      </w:pPr>
      <w:r w:rsidRPr="00A151B2">
        <w:rPr>
          <w:rStyle w:val="Textoennegrita"/>
        </w:rPr>
        <w:t>Introducción:</w:t>
      </w:r>
      <w:r w:rsidR="00A151B2" w:rsidRPr="00A151B2">
        <w:rPr>
          <w:rStyle w:val="Textoennegrita"/>
        </w:rPr>
        <w:t xml:space="preserve"> </w:t>
      </w:r>
      <w:r w:rsidRPr="00A151B2">
        <w:t>La diabetes tipo 2 (DT2) es una enfermedad metabólica de alta prevalencia asociada con alta morbi-mortalidad cardiovascular. La apnea obstructiva del sueño (AOS) es una condición prevalente, y constituye un factor de riesgo para DT2. Sin embargo, la asociación entre AOS y DT2 no ha sido estudiada en población adulta chilena.</w:t>
      </w:r>
    </w:p>
    <w:p w:rsidR="00266A90" w:rsidRPr="00A151B2" w:rsidRDefault="00A151B2" w:rsidP="00A151B2">
      <w:pPr>
        <w:pStyle w:val="NormalWeb"/>
        <w:spacing w:before="0" w:beforeAutospacing="0" w:after="0" w:afterAutospacing="0"/>
        <w:jc w:val="both"/>
      </w:pPr>
      <w:r w:rsidRPr="00A151B2">
        <w:rPr>
          <w:rStyle w:val="Textoennegrita"/>
        </w:rPr>
        <w:t>Material y M</w:t>
      </w:r>
      <w:r w:rsidR="00826CA2" w:rsidRPr="00A151B2">
        <w:rPr>
          <w:rStyle w:val="Textoennegrita"/>
        </w:rPr>
        <w:t>étodo:</w:t>
      </w:r>
      <w:r w:rsidR="00826CA2" w:rsidRPr="00A151B2">
        <w:t xml:space="preserve"> Con los datos de la Encuesta Nacional de Salud 2010 (ENS) se obtuvo el riesgo de AOS en los sujetos ≥18 años, mediante una regla de predicción clínica (RPC) basada en las variables del Cuestionario STOP-Bang (Ronquido habitual, Somnolencia diurna, Pausas respiratorias observadas, Hipertensión arterial, IMC &gt;35 kg/m</w:t>
      </w:r>
      <w:r w:rsidR="00826CA2" w:rsidRPr="00A151B2">
        <w:rPr>
          <w:vertAlign w:val="superscript"/>
        </w:rPr>
        <w:t>2</w:t>
      </w:r>
      <w:r w:rsidR="00826CA2" w:rsidRPr="00A151B2">
        <w:t>, Edad &gt;50 años, Circunferencia de Cuello ≥43 cm en Hombres y ≥41 cm en Mujeres, Hombre). A cada respuesta positiva se le asignó un valor 1. Con el puntaje total los sujetos fueron clasificados en BAJO (&lt;3), MEDIO (3-4), y ALTO Riesgo (≥5). Mediante el autorreporte de enfermedades se obtuvo el antecedente de DT2 y con los resultados de glicemia en ayunas se detectaron los enfermos no diagnosticados. Para estudiar la asociación de riesgo de AOS con DT2 construimos un modelo de regresión logística ajustado por sexo, edad, índice de masa corporal, nivel educacional, zona de residencia, horas de sueño autorreportadas (días de semana y fines de semana), antecedente de EPOC y nivel de ingreso familiar. Se utilizó un nivel de significación de p&lt;0.05. Se</w:t>
      </w:r>
      <w:r w:rsidRPr="00A151B2">
        <w:t xml:space="preserve"> </w:t>
      </w:r>
      <w:r w:rsidR="00826CA2" w:rsidRPr="00A151B2">
        <w:t>utilizó el Software SPSS (v22) para el análisis estadístico.</w:t>
      </w:r>
    </w:p>
    <w:p w:rsidR="00266A90" w:rsidRPr="00A151B2" w:rsidRDefault="00826CA2" w:rsidP="00A151B2">
      <w:pPr>
        <w:pStyle w:val="NormalWeb"/>
        <w:spacing w:before="0" w:beforeAutospacing="0" w:after="0" w:afterAutospacing="0"/>
        <w:jc w:val="both"/>
      </w:pPr>
      <w:r w:rsidRPr="00A151B2">
        <w:rPr>
          <w:rStyle w:val="Textoennegrita"/>
        </w:rPr>
        <w:t xml:space="preserve">Resultados: </w:t>
      </w:r>
      <w:r w:rsidRPr="00A151B2">
        <w:t>La muestra total analizada fue de 5.069 sujetos, con edad promedio 47,7 (±17,9) años, 60% de los cuales eran mujeres. De la muestra total, 4.234 (83,5%) cumplieron los requisitos de la RPC, siendo clasificados con riesgo BAJO 2.496 (59%), MEDIO 1.378 (32,5%), y ALTO 360 (8,5%). De la muestra total, 535 (11,9%) fueron clasificados con DT2. Según los resultados del modelo de regresión el riesgo MEDIO de AOS tiene un OR=1,48 (1,12 – 1,97; p=0.01), y el riesgo ALTO tiene un OR=1,95 (1,30 – 2,94, p&lt;0.001).</w:t>
      </w:r>
    </w:p>
    <w:p w:rsidR="00266A90" w:rsidRPr="00A151B2" w:rsidRDefault="00826CA2" w:rsidP="00A151B2">
      <w:pPr>
        <w:pStyle w:val="NormalWeb"/>
        <w:spacing w:before="0" w:beforeAutospacing="0" w:after="0" w:afterAutospacing="0"/>
        <w:jc w:val="both"/>
      </w:pPr>
      <w:r w:rsidRPr="00A151B2">
        <w:rPr>
          <w:rStyle w:val="Textoennegrita"/>
        </w:rPr>
        <w:t>Conclusión:</w:t>
      </w:r>
      <w:r w:rsidRPr="00A151B2">
        <w:t xml:space="preserve"> Según nuestros resultados, el Riesgo Medio y Alto de apnea obstructiva del sueño constituyen un factor de riesgo independiente para diabetes tipo 2 en población adulta chilena.</w:t>
      </w:r>
    </w:p>
    <w:p w:rsidR="00826CA2" w:rsidRPr="00A151B2" w:rsidRDefault="00826CA2" w:rsidP="00A151B2">
      <w:pPr>
        <w:spacing w:after="0" w:line="240" w:lineRule="auto"/>
        <w:jc w:val="both"/>
        <w:rPr>
          <w:rFonts w:ascii="Times New Roman" w:eastAsia="Times New Roman" w:hAnsi="Times New Roman" w:cs="Times New Roman"/>
          <w:sz w:val="24"/>
          <w:szCs w:val="24"/>
        </w:rPr>
      </w:pPr>
      <w:r w:rsidRPr="00A151B2">
        <w:rPr>
          <w:rFonts w:ascii="Times New Roman" w:eastAsia="Times New Roman" w:hAnsi="Times New Roman" w:cs="Times New Roman"/>
          <w:sz w:val="24"/>
          <w:szCs w:val="24"/>
        </w:rPr>
        <w:br/>
      </w:r>
    </w:p>
    <w:sectPr w:rsidR="00826CA2" w:rsidRPr="00A151B2" w:rsidSect="00266A90">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E4887"/>
    <w:rsid w:val="00266A90"/>
    <w:rsid w:val="002E4887"/>
    <w:rsid w:val="00454FB6"/>
    <w:rsid w:val="00826CA2"/>
    <w:rsid w:val="00A151B2"/>
    <w:rsid w:val="00BB0044"/>
    <w:rsid w:val="00C27B1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A9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66A90"/>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266A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2278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2</cp:revision>
  <cp:lastPrinted>2017-08-28T13:08:00Z</cp:lastPrinted>
  <dcterms:created xsi:type="dcterms:W3CDTF">2017-10-08T22:23:00Z</dcterms:created>
  <dcterms:modified xsi:type="dcterms:W3CDTF">2017-10-08T22:23:00Z</dcterms:modified>
</cp:coreProperties>
</file>